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8" w:type="dxa"/>
        <w:tblInd w:w="-372" w:type="dxa"/>
        <w:tblLook w:val="01E0" w:firstRow="1" w:lastRow="1" w:firstColumn="1" w:lastColumn="1" w:noHBand="0" w:noVBand="0"/>
      </w:tblPr>
      <w:tblGrid>
        <w:gridCol w:w="4308"/>
        <w:gridCol w:w="6480"/>
      </w:tblGrid>
      <w:tr w:rsidR="00EA12D4" w:rsidRPr="00AF0318" w:rsidTr="00370774">
        <w:tc>
          <w:tcPr>
            <w:tcW w:w="4308" w:type="dxa"/>
            <w:shd w:val="clear" w:color="auto" w:fill="auto"/>
          </w:tcPr>
          <w:p w:rsidR="00EA12D4" w:rsidRPr="00AF0318" w:rsidRDefault="00EA12D4" w:rsidP="00370774">
            <w:pPr>
              <w:jc w:val="center"/>
              <w:rPr>
                <w:sz w:val="26"/>
                <w:szCs w:val="26"/>
              </w:rPr>
            </w:pPr>
            <w:r w:rsidRPr="00AF0318">
              <w:rPr>
                <w:sz w:val="26"/>
                <w:szCs w:val="26"/>
              </w:rPr>
              <w:t>ỦY BAN NHÂN DÂN QUẬN 7</w:t>
            </w:r>
          </w:p>
        </w:tc>
        <w:tc>
          <w:tcPr>
            <w:tcW w:w="6480" w:type="dxa"/>
            <w:shd w:val="clear" w:color="auto" w:fill="auto"/>
          </w:tcPr>
          <w:p w:rsidR="00EA12D4" w:rsidRPr="00AF0318" w:rsidRDefault="00EA12D4" w:rsidP="00370774">
            <w:pPr>
              <w:jc w:val="center"/>
              <w:rPr>
                <w:b/>
                <w:sz w:val="26"/>
                <w:szCs w:val="26"/>
              </w:rPr>
            </w:pPr>
            <w:r w:rsidRPr="00AF0318">
              <w:rPr>
                <w:b/>
                <w:sz w:val="26"/>
                <w:szCs w:val="26"/>
              </w:rPr>
              <w:t xml:space="preserve">CỘNG HÒA XÃ HỘI CHỦ NGHĨA VIỆT </w:t>
            </w:r>
            <w:smartTag w:uri="urn:schemas-microsoft-com:office:smarttags" w:element="place">
              <w:smartTag w:uri="urn:schemas-microsoft-com:office:smarttags" w:element="country-region">
                <w:r w:rsidRPr="00AF0318">
                  <w:rPr>
                    <w:b/>
                    <w:sz w:val="26"/>
                    <w:szCs w:val="26"/>
                  </w:rPr>
                  <w:t>NAM</w:t>
                </w:r>
              </w:smartTag>
            </w:smartTag>
          </w:p>
        </w:tc>
      </w:tr>
      <w:tr w:rsidR="00EA12D4" w:rsidRPr="00AF0318" w:rsidTr="00370774">
        <w:tc>
          <w:tcPr>
            <w:tcW w:w="4308" w:type="dxa"/>
            <w:shd w:val="clear" w:color="auto" w:fill="auto"/>
          </w:tcPr>
          <w:p w:rsidR="00EA12D4" w:rsidRPr="00AF0318" w:rsidRDefault="00EA12D4" w:rsidP="00370774">
            <w:pPr>
              <w:jc w:val="center"/>
              <w:rPr>
                <w:sz w:val="26"/>
                <w:szCs w:val="26"/>
              </w:rPr>
            </w:pPr>
            <w:r>
              <w:rPr>
                <w:b/>
                <w:sz w:val="26"/>
                <w:szCs w:val="26"/>
              </w:rPr>
              <w:t>TRƯỜNG ………………………..</w:t>
            </w:r>
          </w:p>
        </w:tc>
        <w:tc>
          <w:tcPr>
            <w:tcW w:w="6480" w:type="dxa"/>
            <w:shd w:val="clear" w:color="auto" w:fill="auto"/>
          </w:tcPr>
          <w:p w:rsidR="00EA12D4" w:rsidRPr="00AF0318" w:rsidRDefault="00EA12D4" w:rsidP="00370774">
            <w:pPr>
              <w:jc w:val="center"/>
              <w:rPr>
                <w:b/>
                <w:sz w:val="26"/>
                <w:szCs w:val="26"/>
              </w:rPr>
            </w:pPr>
            <w:r w:rsidRPr="00AF0318">
              <w:rPr>
                <w:b/>
                <w:sz w:val="26"/>
                <w:szCs w:val="26"/>
              </w:rPr>
              <w:t>Độc lập – Tự do – Hạnh phúc</w:t>
            </w:r>
          </w:p>
        </w:tc>
      </w:tr>
      <w:tr w:rsidR="00EA12D4" w:rsidRPr="00AF0318" w:rsidTr="00370774">
        <w:tc>
          <w:tcPr>
            <w:tcW w:w="4308" w:type="dxa"/>
            <w:shd w:val="clear" w:color="auto" w:fill="auto"/>
          </w:tcPr>
          <w:p w:rsidR="00EA12D4" w:rsidRPr="00AF0318" w:rsidRDefault="00EA12D4" w:rsidP="00370774">
            <w:pPr>
              <w:jc w:val="center"/>
              <w:rPr>
                <w:b/>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828675</wp:posOffset>
                      </wp:positionH>
                      <wp:positionV relativeFrom="paragraph">
                        <wp:posOffset>39370</wp:posOffset>
                      </wp:positionV>
                      <wp:extent cx="8001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3.1pt" to="128.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bCpyltkAAAAHAQAADwAAAGRycy9kb3ducmV2LnhtbEyOwU7DMBBE70j8&#10;g7VIXKrWIVWjKsSpEJAbF1oQ1228JBHxOo3dNvD1LFzg+DSjmVdsJterE42h82zgZpGAIq697bgx&#10;8LKr5mtQISJb7D2TgU8KsCkvLwrMrT/zM522sVEywiFHA22MQ651qFtyGBZ+IJbs3Y8Oo+DYaDvi&#10;WcZdr9MkybTDjuWhxYHuW6o/tkdnIFSvdKi+ZvUseVs2ntLDw9MjGnN9Nd3dgoo0xb8y/OiLOpTi&#10;tPdHtkH1wstkJVUDWQpK8nSVCe9/WZeF/u9ffgMAAP//AwBQSwECLQAUAAYACAAAACEAtoM4kv4A&#10;AADhAQAAEwAAAAAAAAAAAAAAAAAAAAAAW0NvbnRlbnRfVHlwZXNdLnhtbFBLAQItABQABgAIAAAA&#10;IQA4/SH/1gAAAJQBAAALAAAAAAAAAAAAAAAAAC8BAABfcmVscy8ucmVsc1BLAQItABQABgAIAAAA&#10;IQDgSPI+GwIAADUEAAAOAAAAAAAAAAAAAAAAAC4CAABkcnMvZTJvRG9jLnhtbFBLAQItABQABgAI&#10;AAAAIQBsKnKW2QAAAAcBAAAPAAAAAAAAAAAAAAAAAHUEAABkcnMvZG93bnJldi54bWxQSwUGAAAA&#10;AAQABADzAAAAewUAAAAA&#10;"/>
                  </w:pict>
                </mc:Fallback>
              </mc:AlternateContent>
            </w:r>
          </w:p>
        </w:tc>
        <w:tc>
          <w:tcPr>
            <w:tcW w:w="6480" w:type="dxa"/>
            <w:shd w:val="clear" w:color="auto" w:fill="auto"/>
          </w:tcPr>
          <w:p w:rsidR="00EA12D4" w:rsidRPr="00AF0318" w:rsidRDefault="00EA12D4" w:rsidP="00370774">
            <w:pPr>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941070</wp:posOffset>
                      </wp:positionH>
                      <wp:positionV relativeFrom="paragraph">
                        <wp:posOffset>39370</wp:posOffset>
                      </wp:positionV>
                      <wp:extent cx="2057400" cy="0"/>
                      <wp:effectExtent l="7620" t="1079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1pt" to="236.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JGWYO/aAAAABwEAAA8AAABkcnMvZG93bnJldi54bWxMjsFOwzAQRO+V&#10;+g/WInGpqEOoShXiVBWQG5cWENdtvCQR8TqN3Tbw9Sxc4LQzmtHsy9ej69SJhtB6NnA9T0ARV962&#10;XBt4eS6vVqBCRLbYeSYDnxRgXUwnOWbWn3lLp12slYxwyNBAE2OfaR2qhhyGue+JJXv3g8Modqi1&#10;HfAs467TaZIstcOW5UODPd03VH3sjs5AKF/pUH7NqlnydlN7Sg8PT49ozOXFuLkDFWmMf2X4wRd0&#10;KIRp749sg+rEL1apVA0s5Ui+uE1F7H+9LnL9n7/4BgAA//8DAFBLAQItABQABgAIAAAAIQC2gziS&#10;/gAAAOEBAAATAAAAAAAAAAAAAAAAAAAAAABbQ29udGVudF9UeXBlc10ueG1sUEsBAi0AFAAGAAgA&#10;AAAhADj9If/WAAAAlAEAAAsAAAAAAAAAAAAAAAAALwEAAF9yZWxzLy5yZWxzUEsBAi0AFAAGAAgA&#10;AAAhAOV7DPQcAgAANgQAAA4AAAAAAAAAAAAAAAAALgIAAGRycy9lMm9Eb2MueG1sUEsBAi0AFAAG&#10;AAgAAAAhAJGWYO/aAAAABwEAAA8AAAAAAAAAAAAAAAAAdgQAAGRycy9kb3ducmV2LnhtbFBLBQYA&#10;AAAABAAEAPMAAAB9BQAAAAA=&#10;"/>
                  </w:pict>
                </mc:Fallback>
              </mc:AlternateContent>
            </w:r>
          </w:p>
        </w:tc>
      </w:tr>
      <w:tr w:rsidR="00EA12D4" w:rsidRPr="00AF0318" w:rsidTr="00370774">
        <w:tc>
          <w:tcPr>
            <w:tcW w:w="4308" w:type="dxa"/>
            <w:shd w:val="clear" w:color="auto" w:fill="auto"/>
          </w:tcPr>
          <w:p w:rsidR="00EA12D4" w:rsidRPr="00AF0318" w:rsidRDefault="00EA12D4" w:rsidP="00EA12D4">
            <w:pPr>
              <w:rPr>
                <w:sz w:val="26"/>
                <w:szCs w:val="26"/>
              </w:rPr>
            </w:pPr>
            <w:r>
              <w:rPr>
                <w:sz w:val="26"/>
                <w:szCs w:val="26"/>
              </w:rPr>
              <w:t xml:space="preserve">            Số:       /BC-………….</w:t>
            </w:r>
          </w:p>
        </w:tc>
        <w:tc>
          <w:tcPr>
            <w:tcW w:w="6480" w:type="dxa"/>
            <w:shd w:val="clear" w:color="auto" w:fill="auto"/>
          </w:tcPr>
          <w:p w:rsidR="00EA12D4" w:rsidRPr="00AF0318" w:rsidRDefault="00EA12D4" w:rsidP="00EA12D4">
            <w:pPr>
              <w:jc w:val="center"/>
              <w:rPr>
                <w:i/>
                <w:sz w:val="26"/>
                <w:szCs w:val="26"/>
              </w:rPr>
            </w:pPr>
            <w:r w:rsidRPr="00AF0318">
              <w:rPr>
                <w:i/>
                <w:sz w:val="26"/>
                <w:szCs w:val="26"/>
              </w:rPr>
              <w:t>Quận 7, ngày           tháng       năm 201</w:t>
            </w:r>
            <w:r>
              <w:rPr>
                <w:i/>
                <w:sz w:val="26"/>
                <w:szCs w:val="26"/>
              </w:rPr>
              <w:t>7</w:t>
            </w:r>
          </w:p>
        </w:tc>
      </w:tr>
    </w:tbl>
    <w:p w:rsidR="00135E30" w:rsidRDefault="00135E30" w:rsidP="004D503A">
      <w:pPr>
        <w:jc w:val="center"/>
        <w:rPr>
          <w:b/>
          <w:bCs/>
          <w:iCs/>
          <w:sz w:val="28"/>
          <w:szCs w:val="28"/>
        </w:rPr>
      </w:pPr>
    </w:p>
    <w:p w:rsidR="00EA12D4" w:rsidRDefault="00EA12D4" w:rsidP="00EA12D4">
      <w:pPr>
        <w:rPr>
          <w:bCs/>
          <w:iCs/>
          <w:color w:val="FF0000"/>
          <w:sz w:val="28"/>
          <w:szCs w:val="28"/>
        </w:rPr>
      </w:pPr>
      <w:r>
        <w:rPr>
          <w:bCs/>
          <w:iCs/>
          <w:color w:val="FF0000"/>
          <w:sz w:val="28"/>
          <w:szCs w:val="28"/>
        </w:rPr>
        <w:t xml:space="preserve">(Nếu là nhóm trẻ, lớp mẫu giáo thì ghi cơ quan chủ quản là: </w:t>
      </w:r>
    </w:p>
    <w:p w:rsidR="00135E30" w:rsidRDefault="00EA12D4" w:rsidP="00EA12D4">
      <w:pPr>
        <w:rPr>
          <w:bCs/>
          <w:iCs/>
          <w:color w:val="FF0000"/>
          <w:sz w:val="28"/>
          <w:szCs w:val="28"/>
        </w:rPr>
      </w:pPr>
      <w:r>
        <w:rPr>
          <w:bCs/>
          <w:iCs/>
          <w:color w:val="FF0000"/>
          <w:sz w:val="28"/>
          <w:szCs w:val="28"/>
        </w:rPr>
        <w:t xml:space="preserve">    ỦY BAN NHÂN DÂN PHƯỜNG ……………………</w:t>
      </w:r>
    </w:p>
    <w:p w:rsidR="00EA12D4" w:rsidRDefault="00EA12D4" w:rsidP="00EA12D4">
      <w:pPr>
        <w:rPr>
          <w:bCs/>
          <w:iCs/>
          <w:color w:val="FF0000"/>
          <w:sz w:val="28"/>
          <w:szCs w:val="28"/>
        </w:rPr>
      </w:pPr>
      <w:r w:rsidRPr="00EA12D4">
        <w:rPr>
          <w:b/>
          <w:bCs/>
          <w:iCs/>
          <w:color w:val="FF0000"/>
          <w:sz w:val="28"/>
          <w:szCs w:val="28"/>
        </w:rPr>
        <w:t>NHÓM TRẺ</w:t>
      </w:r>
      <w:r>
        <w:rPr>
          <w:bCs/>
          <w:iCs/>
          <w:color w:val="FF0000"/>
          <w:sz w:val="28"/>
          <w:szCs w:val="28"/>
        </w:rPr>
        <w:t xml:space="preserve"> …………….. (hoặc </w:t>
      </w:r>
      <w:r w:rsidRPr="00EA12D4">
        <w:rPr>
          <w:b/>
          <w:bCs/>
          <w:iCs/>
          <w:color w:val="FF0000"/>
          <w:sz w:val="28"/>
          <w:szCs w:val="28"/>
        </w:rPr>
        <w:t>LỚP MẪU GIÁO</w:t>
      </w:r>
      <w:r>
        <w:rPr>
          <w:bCs/>
          <w:iCs/>
          <w:color w:val="FF0000"/>
          <w:sz w:val="28"/>
          <w:szCs w:val="28"/>
        </w:rPr>
        <w:t xml:space="preserve"> ……………………)</w:t>
      </w:r>
    </w:p>
    <w:p w:rsidR="00EA12D4" w:rsidRPr="00EA12D4" w:rsidRDefault="00EA12D4" w:rsidP="00EA12D4">
      <w:pPr>
        <w:rPr>
          <w:bCs/>
          <w:iCs/>
          <w:color w:val="FF0000"/>
          <w:sz w:val="28"/>
          <w:szCs w:val="28"/>
        </w:rPr>
      </w:pPr>
    </w:p>
    <w:p w:rsidR="003A7355" w:rsidRDefault="004D503A" w:rsidP="004D503A">
      <w:pPr>
        <w:jc w:val="center"/>
        <w:rPr>
          <w:b/>
          <w:bCs/>
          <w:iCs/>
          <w:sz w:val="28"/>
          <w:szCs w:val="28"/>
        </w:rPr>
      </w:pPr>
      <w:r w:rsidRPr="001D444A">
        <w:rPr>
          <w:b/>
          <w:bCs/>
          <w:iCs/>
          <w:sz w:val="28"/>
          <w:szCs w:val="28"/>
        </w:rPr>
        <w:t xml:space="preserve">BÁO CÁO </w:t>
      </w:r>
    </w:p>
    <w:p w:rsidR="004D503A" w:rsidRPr="001D444A" w:rsidRDefault="004D503A" w:rsidP="004D503A">
      <w:pPr>
        <w:jc w:val="center"/>
        <w:rPr>
          <w:bCs/>
          <w:iCs/>
          <w:sz w:val="28"/>
          <w:szCs w:val="28"/>
        </w:rPr>
      </w:pPr>
      <w:r w:rsidRPr="001D444A">
        <w:rPr>
          <w:b/>
          <w:bCs/>
          <w:iCs/>
          <w:sz w:val="28"/>
          <w:szCs w:val="28"/>
        </w:rPr>
        <w:t>T</w:t>
      </w:r>
      <w:r w:rsidR="003A7355">
        <w:rPr>
          <w:b/>
          <w:bCs/>
          <w:iCs/>
          <w:sz w:val="28"/>
          <w:szCs w:val="28"/>
        </w:rPr>
        <w:t>ổng kết năm học</w:t>
      </w:r>
      <w:r w:rsidRPr="001D444A">
        <w:rPr>
          <w:b/>
          <w:bCs/>
          <w:iCs/>
          <w:sz w:val="28"/>
          <w:szCs w:val="28"/>
        </w:rPr>
        <w:t xml:space="preserve"> 2016 – 2017</w:t>
      </w:r>
    </w:p>
    <w:p w:rsidR="004D503A" w:rsidRPr="001D444A" w:rsidRDefault="004D503A" w:rsidP="004D503A">
      <w:pPr>
        <w:spacing w:before="120" w:after="120"/>
        <w:jc w:val="both"/>
        <w:rPr>
          <w:b/>
          <w:bCs/>
          <w:iCs/>
          <w:sz w:val="28"/>
          <w:szCs w:val="28"/>
        </w:rPr>
      </w:pPr>
    </w:p>
    <w:p w:rsidR="004D503A" w:rsidRPr="001D444A" w:rsidRDefault="004D503A" w:rsidP="004D503A">
      <w:pPr>
        <w:spacing w:before="120" w:after="120"/>
        <w:ind w:firstLine="720"/>
        <w:jc w:val="both"/>
        <w:rPr>
          <w:b/>
          <w:bCs/>
          <w:iCs/>
          <w:sz w:val="28"/>
          <w:szCs w:val="28"/>
        </w:rPr>
      </w:pPr>
      <w:r w:rsidRPr="001D444A">
        <w:rPr>
          <w:b/>
          <w:bCs/>
          <w:iCs/>
          <w:sz w:val="28"/>
          <w:szCs w:val="28"/>
        </w:rPr>
        <w:t>I. Kết quả đạt được</w:t>
      </w:r>
    </w:p>
    <w:p w:rsidR="003A7355" w:rsidRDefault="004D503A" w:rsidP="004D503A">
      <w:pPr>
        <w:pStyle w:val="BodyText"/>
        <w:spacing w:after="120" w:line="240" w:lineRule="auto"/>
        <w:rPr>
          <w:rFonts w:ascii="Times New Roman" w:hAnsi="Times New Roman"/>
          <w:b/>
          <w:szCs w:val="28"/>
        </w:rPr>
      </w:pPr>
      <w:r w:rsidRPr="001D444A">
        <w:rPr>
          <w:rFonts w:ascii="Times New Roman" w:hAnsi="Times New Roman"/>
          <w:i/>
          <w:szCs w:val="28"/>
        </w:rPr>
        <w:tab/>
      </w:r>
      <w:r w:rsidRPr="001D444A">
        <w:rPr>
          <w:rFonts w:ascii="Times New Roman" w:hAnsi="Times New Roman"/>
          <w:b/>
          <w:szCs w:val="28"/>
        </w:rPr>
        <w:t xml:space="preserve">1. Công tác </w:t>
      </w:r>
      <w:r w:rsidR="003A7355">
        <w:rPr>
          <w:rFonts w:ascii="Times New Roman" w:hAnsi="Times New Roman"/>
          <w:b/>
          <w:szCs w:val="28"/>
        </w:rPr>
        <w:t>triển khai các</w:t>
      </w:r>
      <w:r w:rsidRPr="001D444A">
        <w:rPr>
          <w:rFonts w:ascii="Times New Roman" w:hAnsi="Times New Roman"/>
          <w:b/>
          <w:szCs w:val="28"/>
        </w:rPr>
        <w:t xml:space="preserve"> văn bản</w:t>
      </w:r>
      <w:r w:rsidRPr="001D444A">
        <w:rPr>
          <w:rFonts w:ascii="Times New Roman" w:hAnsi="Times New Roman"/>
          <w:i/>
          <w:szCs w:val="28"/>
        </w:rPr>
        <w:t xml:space="preserve"> </w:t>
      </w:r>
      <w:r w:rsidRPr="003A7355">
        <w:rPr>
          <w:rFonts w:ascii="Times New Roman" w:hAnsi="Times New Roman"/>
          <w:b/>
          <w:szCs w:val="28"/>
        </w:rPr>
        <w:t>chỉ đạo của</w:t>
      </w:r>
      <w:r w:rsidR="003A7355">
        <w:rPr>
          <w:rFonts w:ascii="Times New Roman" w:hAnsi="Times New Roman"/>
          <w:b/>
          <w:szCs w:val="28"/>
        </w:rPr>
        <w:t xml:space="preserve"> ngành, địa phương:</w:t>
      </w:r>
    </w:p>
    <w:p w:rsidR="004D503A" w:rsidRPr="00D464D8" w:rsidRDefault="004D503A" w:rsidP="003A7355">
      <w:pPr>
        <w:pStyle w:val="BodyText"/>
        <w:spacing w:after="120" w:line="240" w:lineRule="auto"/>
        <w:ind w:firstLine="720"/>
        <w:rPr>
          <w:rFonts w:ascii="Times New Roman" w:hAnsi="Times New Roman"/>
          <w:szCs w:val="28"/>
        </w:rPr>
      </w:pPr>
      <w:r w:rsidRPr="00D464D8">
        <w:rPr>
          <w:rFonts w:ascii="Times New Roman" w:hAnsi="Times New Roman"/>
          <w:szCs w:val="28"/>
        </w:rPr>
        <w:t xml:space="preserve">(ghi rõ các văn bản, đánh giá kết quả triển khai thực hiện, tác động của các văn bản đối với </w:t>
      </w:r>
      <w:r w:rsidR="003A7355" w:rsidRPr="00D464D8">
        <w:rPr>
          <w:rFonts w:ascii="Times New Roman" w:hAnsi="Times New Roman"/>
          <w:szCs w:val="28"/>
        </w:rPr>
        <w:t>nhà trường</w:t>
      </w:r>
      <w:r w:rsidRPr="00D464D8">
        <w:rPr>
          <w:rFonts w:ascii="Times New Roman" w:hAnsi="Times New Roman"/>
          <w:szCs w:val="28"/>
        </w:rPr>
        <w:t>).</w:t>
      </w:r>
    </w:p>
    <w:p w:rsidR="004D503A" w:rsidRPr="001D444A" w:rsidRDefault="004D503A" w:rsidP="004D503A">
      <w:pPr>
        <w:pStyle w:val="BodyText"/>
        <w:widowControl w:val="0"/>
        <w:spacing w:after="120" w:line="240" w:lineRule="auto"/>
        <w:rPr>
          <w:rFonts w:ascii="Times New Roman" w:hAnsi="Times New Roman"/>
          <w:b/>
          <w:spacing w:val="-4"/>
          <w:szCs w:val="28"/>
        </w:rPr>
      </w:pPr>
      <w:r w:rsidRPr="001D444A">
        <w:rPr>
          <w:rFonts w:ascii="Times New Roman" w:hAnsi="Times New Roman"/>
          <w:szCs w:val="28"/>
        </w:rPr>
        <w:tab/>
      </w:r>
      <w:r w:rsidRPr="001D444A">
        <w:rPr>
          <w:rFonts w:ascii="Times New Roman" w:hAnsi="Times New Roman"/>
          <w:b/>
          <w:szCs w:val="28"/>
        </w:rPr>
        <w:t>2</w:t>
      </w:r>
      <w:r w:rsidRPr="001D444A">
        <w:rPr>
          <w:rFonts w:ascii="Times New Roman" w:hAnsi="Times New Roman"/>
          <w:b/>
          <w:spacing w:val="-4"/>
          <w:szCs w:val="28"/>
        </w:rPr>
        <w:t>. Thực hiện các cuộc vận động và phong trào thi đua</w:t>
      </w:r>
    </w:p>
    <w:p w:rsidR="004D503A" w:rsidRPr="001D444A" w:rsidRDefault="004D503A" w:rsidP="004D503A">
      <w:pPr>
        <w:pStyle w:val="BodyText"/>
        <w:widowControl w:val="0"/>
        <w:spacing w:after="120" w:line="240" w:lineRule="auto"/>
        <w:ind w:firstLine="720"/>
        <w:rPr>
          <w:rFonts w:ascii="Times New Roman" w:hAnsi="Times New Roman"/>
          <w:spacing w:val="-4"/>
          <w:szCs w:val="28"/>
        </w:rPr>
      </w:pPr>
      <w:r w:rsidRPr="001D444A">
        <w:rPr>
          <w:rFonts w:ascii="Times New Roman" w:hAnsi="Times New Roman"/>
          <w:spacing w:val="-4"/>
          <w:szCs w:val="28"/>
        </w:rPr>
        <w:t>- Những hoạt động</w:t>
      </w:r>
      <w:r w:rsidR="00D464D8">
        <w:rPr>
          <w:rFonts w:ascii="Times New Roman" w:hAnsi="Times New Roman"/>
          <w:spacing w:val="-4"/>
          <w:szCs w:val="28"/>
        </w:rPr>
        <w:t xml:space="preserve"> nổi bật và kết quả đã đạt được, </w:t>
      </w:r>
      <w:r w:rsidRPr="001D444A">
        <w:rPr>
          <w:rFonts w:ascii="Times New Roman" w:hAnsi="Times New Roman"/>
          <w:spacing w:val="-4"/>
          <w:szCs w:val="28"/>
        </w:rPr>
        <w:t xml:space="preserve">nhấn mạnh những tấm gương tiêu biểu của </w:t>
      </w:r>
      <w:r w:rsidR="00D464D8">
        <w:rPr>
          <w:rFonts w:ascii="Times New Roman" w:hAnsi="Times New Roman"/>
          <w:spacing w:val="-4"/>
          <w:szCs w:val="28"/>
        </w:rPr>
        <w:t>cán bộ quản lý</w:t>
      </w:r>
      <w:r w:rsidRPr="001D444A">
        <w:rPr>
          <w:rFonts w:ascii="Times New Roman" w:hAnsi="Times New Roman"/>
          <w:spacing w:val="-4"/>
          <w:szCs w:val="28"/>
        </w:rPr>
        <w:t>, giáo viên vượt khó khăn, có sáng kiến để hoàn thành tốt nhiệm vụ chăm sóc, giáo dục, đảm bảo an toàn tuyệt đối cho trẻ;</w:t>
      </w:r>
    </w:p>
    <w:p w:rsidR="004D503A" w:rsidRPr="001D444A" w:rsidRDefault="004D503A" w:rsidP="004D503A">
      <w:pPr>
        <w:pStyle w:val="BodyText"/>
        <w:widowControl w:val="0"/>
        <w:spacing w:after="120" w:line="240" w:lineRule="auto"/>
        <w:ind w:firstLine="720"/>
        <w:rPr>
          <w:rFonts w:ascii="Times New Roman" w:hAnsi="Times New Roman"/>
          <w:spacing w:val="-4"/>
          <w:szCs w:val="28"/>
        </w:rPr>
      </w:pPr>
      <w:r w:rsidRPr="001D444A">
        <w:rPr>
          <w:rFonts w:ascii="Times New Roman" w:hAnsi="Times New Roman"/>
          <w:spacing w:val="-4"/>
          <w:szCs w:val="28"/>
        </w:rPr>
        <w:t>- Việc thực hiện các quy định về đạo đức nhà giáo, coi trọng việc rèn luyện phẩm chất đạo đức, lối sống, lương tâm nghề nghiệp; tạo cơ hội, động viên, khuyến</w:t>
      </w:r>
      <w:r w:rsidR="00D464D8">
        <w:rPr>
          <w:rFonts w:ascii="Times New Roman" w:hAnsi="Times New Roman"/>
          <w:spacing w:val="-4"/>
          <w:szCs w:val="28"/>
        </w:rPr>
        <w:t xml:space="preserve"> khích giáo viên, cán bộ quản lý</w:t>
      </w:r>
      <w:r w:rsidRPr="001D444A">
        <w:rPr>
          <w:rFonts w:ascii="Times New Roman" w:hAnsi="Times New Roman"/>
          <w:spacing w:val="-4"/>
          <w:szCs w:val="28"/>
        </w:rPr>
        <w:t xml:space="preserve"> giáo dục học tập và sáng tạo; ngăn ngừa và đấu tranh kiên quyết với các biểu hiện vi phạm pháp luật và đạo đức nhà giáo; những vụ, việc vi phạm quy chế chuyên môn, đạo đức nhà giáo đã được giải quyết xử lý.</w:t>
      </w:r>
    </w:p>
    <w:p w:rsidR="004D503A" w:rsidRPr="001D444A" w:rsidRDefault="004D503A" w:rsidP="004D503A">
      <w:pPr>
        <w:pStyle w:val="BodyText"/>
        <w:widowControl w:val="0"/>
        <w:spacing w:after="120" w:line="240" w:lineRule="auto"/>
        <w:ind w:firstLine="720"/>
        <w:rPr>
          <w:rFonts w:ascii="Times New Roman" w:hAnsi="Times New Roman"/>
          <w:spacing w:val="-4"/>
          <w:szCs w:val="28"/>
        </w:rPr>
      </w:pPr>
      <w:r w:rsidRPr="001D444A">
        <w:rPr>
          <w:rFonts w:ascii="Times New Roman" w:hAnsi="Times New Roman"/>
          <w:spacing w:val="-4"/>
          <w:szCs w:val="28"/>
        </w:rPr>
        <w:t>- Việc đẩy mạnh các giải pháp xây dựng trường, lớp xanh, sạch, đẹp; việc lồng ghép các nội dung giáo dục văn hoá truyền thống, giáo dục kỹ năng sống vào các hoạt động giáo dục, các hoạt động ngoại khoá phù hợp với điều kiện cụ thể của nhà trường, địa phương và Chương trình giáo dục</w:t>
      </w:r>
      <w:r w:rsidR="00D464D8">
        <w:rPr>
          <w:rFonts w:ascii="Times New Roman" w:hAnsi="Times New Roman"/>
          <w:spacing w:val="-4"/>
          <w:szCs w:val="28"/>
        </w:rPr>
        <w:t xml:space="preserve"> mầm non</w:t>
      </w:r>
      <w:r w:rsidRPr="001D444A">
        <w:rPr>
          <w:rFonts w:ascii="Times New Roman" w:hAnsi="Times New Roman"/>
          <w:spacing w:val="-4"/>
          <w:szCs w:val="28"/>
        </w:rPr>
        <w:t>.</w:t>
      </w:r>
    </w:p>
    <w:p w:rsidR="004D503A" w:rsidRPr="00D464D8" w:rsidRDefault="004D503A" w:rsidP="004D503A">
      <w:pPr>
        <w:tabs>
          <w:tab w:val="left" w:pos="717"/>
        </w:tabs>
        <w:spacing w:before="60" w:after="60" w:line="264" w:lineRule="auto"/>
        <w:ind w:firstLine="680"/>
        <w:jc w:val="both"/>
        <w:rPr>
          <w:b/>
          <w:bCs/>
          <w:sz w:val="28"/>
          <w:szCs w:val="28"/>
        </w:rPr>
      </w:pPr>
      <w:r w:rsidRPr="001D444A">
        <w:rPr>
          <w:b/>
          <w:sz w:val="28"/>
          <w:szCs w:val="28"/>
        </w:rPr>
        <w:t>3</w:t>
      </w:r>
      <w:r w:rsidRPr="001D444A">
        <w:rPr>
          <w:b/>
          <w:sz w:val="28"/>
          <w:szCs w:val="28"/>
          <w:lang w:val="vi-VN"/>
        </w:rPr>
        <w:t>.</w:t>
      </w:r>
      <w:r w:rsidRPr="001D444A">
        <w:rPr>
          <w:sz w:val="28"/>
          <w:szCs w:val="28"/>
          <w:lang w:val="vi-VN"/>
        </w:rPr>
        <w:t xml:space="preserve"> </w:t>
      </w:r>
      <w:r w:rsidR="00D464D8" w:rsidRPr="00D464D8">
        <w:rPr>
          <w:b/>
          <w:sz w:val="28"/>
          <w:szCs w:val="28"/>
        </w:rPr>
        <w:t>H</w:t>
      </w:r>
      <w:r w:rsidRPr="001D444A">
        <w:rPr>
          <w:b/>
          <w:bCs/>
          <w:sz w:val="28"/>
          <w:szCs w:val="28"/>
          <w:lang w:val="vi-VN"/>
        </w:rPr>
        <w:t>uy động trẻ</w:t>
      </w:r>
      <w:r w:rsidR="00D464D8">
        <w:rPr>
          <w:b/>
          <w:bCs/>
          <w:sz w:val="28"/>
          <w:szCs w:val="28"/>
        </w:rPr>
        <w:t xml:space="preserve"> đến trường:</w:t>
      </w:r>
    </w:p>
    <w:p w:rsidR="00D464D8" w:rsidRPr="001D444A" w:rsidRDefault="004D503A" w:rsidP="00D464D8">
      <w:pPr>
        <w:tabs>
          <w:tab w:val="left" w:pos="709"/>
        </w:tabs>
        <w:spacing w:before="60" w:after="60" w:line="264" w:lineRule="auto"/>
        <w:ind w:firstLine="680"/>
        <w:jc w:val="both"/>
        <w:rPr>
          <w:sz w:val="28"/>
          <w:szCs w:val="28"/>
        </w:rPr>
      </w:pPr>
      <w:r w:rsidRPr="001D444A">
        <w:rPr>
          <w:sz w:val="28"/>
          <w:szCs w:val="28"/>
        </w:rPr>
        <w:t xml:space="preserve">- Quy mô phát triển: Số lớp, </w:t>
      </w:r>
      <w:r w:rsidR="00D464D8">
        <w:rPr>
          <w:sz w:val="28"/>
          <w:szCs w:val="28"/>
        </w:rPr>
        <w:t xml:space="preserve">số </w:t>
      </w:r>
      <w:r w:rsidRPr="001D444A">
        <w:rPr>
          <w:sz w:val="28"/>
          <w:szCs w:val="28"/>
        </w:rPr>
        <w:t>trẻ đến trường</w:t>
      </w:r>
      <w:r w:rsidR="00D464D8">
        <w:rPr>
          <w:sz w:val="28"/>
          <w:szCs w:val="28"/>
        </w:rPr>
        <w:t>,</w:t>
      </w:r>
      <w:r w:rsidRPr="001D444A">
        <w:rPr>
          <w:sz w:val="28"/>
          <w:szCs w:val="28"/>
        </w:rPr>
        <w:t xml:space="preserve"> </w:t>
      </w:r>
      <w:r w:rsidR="00D464D8" w:rsidRPr="001D444A">
        <w:rPr>
          <w:sz w:val="28"/>
          <w:szCs w:val="28"/>
        </w:rPr>
        <w:t xml:space="preserve">tỉ lệ </w:t>
      </w:r>
      <w:r w:rsidRPr="001D444A">
        <w:rPr>
          <w:sz w:val="28"/>
          <w:szCs w:val="28"/>
        </w:rPr>
        <w:t xml:space="preserve">(tăng, giảm); nguyên nhân tăng, giảm so với </w:t>
      </w:r>
      <w:r w:rsidR="00D464D8">
        <w:rPr>
          <w:sz w:val="28"/>
          <w:szCs w:val="28"/>
        </w:rPr>
        <w:t>năm học trước.</w:t>
      </w:r>
    </w:p>
    <w:p w:rsidR="004D503A" w:rsidRPr="001D444A" w:rsidRDefault="004D503A" w:rsidP="004D503A">
      <w:pPr>
        <w:spacing w:before="60" w:after="60" w:line="264" w:lineRule="auto"/>
        <w:ind w:firstLine="680"/>
        <w:jc w:val="both"/>
        <w:rPr>
          <w:b/>
          <w:sz w:val="28"/>
          <w:szCs w:val="28"/>
        </w:rPr>
      </w:pPr>
      <w:r w:rsidRPr="001D444A">
        <w:rPr>
          <w:b/>
          <w:sz w:val="28"/>
          <w:szCs w:val="28"/>
          <w:lang w:val="vi-VN"/>
        </w:rPr>
        <w:tab/>
      </w:r>
      <w:r w:rsidRPr="001D444A">
        <w:rPr>
          <w:b/>
          <w:sz w:val="28"/>
          <w:szCs w:val="28"/>
        </w:rPr>
        <w:t>4</w:t>
      </w:r>
      <w:r w:rsidRPr="001D444A">
        <w:rPr>
          <w:b/>
          <w:sz w:val="28"/>
          <w:szCs w:val="28"/>
          <w:lang w:val="vi-VN"/>
        </w:rPr>
        <w:t>. Củng cố, nâng cao chất lượng phổ cập giáo dục mầm non cho trẻ em năm tuổi</w:t>
      </w:r>
    </w:p>
    <w:p w:rsidR="004D503A" w:rsidRPr="001D444A" w:rsidRDefault="004D503A" w:rsidP="004D503A">
      <w:pPr>
        <w:spacing w:before="60" w:after="60" w:line="264" w:lineRule="auto"/>
        <w:ind w:firstLine="680"/>
        <w:jc w:val="both"/>
        <w:rPr>
          <w:sz w:val="28"/>
          <w:szCs w:val="28"/>
        </w:rPr>
      </w:pPr>
      <w:r w:rsidRPr="001D444A">
        <w:rPr>
          <w:sz w:val="28"/>
          <w:szCs w:val="28"/>
        </w:rPr>
        <w:t xml:space="preserve">- </w:t>
      </w:r>
      <w:r w:rsidR="00554973">
        <w:rPr>
          <w:sz w:val="28"/>
          <w:szCs w:val="28"/>
        </w:rPr>
        <w:t xml:space="preserve">Đảm bảo các </w:t>
      </w:r>
      <w:r w:rsidRPr="001D444A">
        <w:rPr>
          <w:sz w:val="28"/>
          <w:szCs w:val="28"/>
        </w:rPr>
        <w:t xml:space="preserve">điều kiện, </w:t>
      </w:r>
      <w:r w:rsidR="00554973">
        <w:rPr>
          <w:sz w:val="28"/>
          <w:szCs w:val="28"/>
        </w:rPr>
        <w:t xml:space="preserve">các </w:t>
      </w:r>
      <w:r w:rsidRPr="001D444A">
        <w:rPr>
          <w:sz w:val="28"/>
          <w:szCs w:val="28"/>
        </w:rPr>
        <w:t xml:space="preserve">tiêu chuẩn </w:t>
      </w:r>
      <w:r w:rsidR="00554973">
        <w:rPr>
          <w:sz w:val="28"/>
          <w:szCs w:val="28"/>
        </w:rPr>
        <w:t xml:space="preserve">nhằm </w:t>
      </w:r>
      <w:r w:rsidRPr="001D444A">
        <w:rPr>
          <w:sz w:val="28"/>
          <w:szCs w:val="28"/>
        </w:rPr>
        <w:t xml:space="preserve">duy trì và nâng cao chất lượng </w:t>
      </w:r>
      <w:r w:rsidR="00554973">
        <w:rPr>
          <w:sz w:val="28"/>
          <w:szCs w:val="28"/>
        </w:rPr>
        <w:t>các lớp 5 tuổi.</w:t>
      </w:r>
    </w:p>
    <w:p w:rsidR="00554973" w:rsidRPr="001D444A" w:rsidRDefault="004D503A" w:rsidP="00554973">
      <w:pPr>
        <w:tabs>
          <w:tab w:val="left" w:pos="709"/>
        </w:tabs>
        <w:spacing w:before="60" w:after="60" w:line="264" w:lineRule="auto"/>
        <w:ind w:firstLine="680"/>
        <w:jc w:val="both"/>
        <w:rPr>
          <w:sz w:val="28"/>
          <w:szCs w:val="28"/>
        </w:rPr>
      </w:pPr>
      <w:r w:rsidRPr="001D444A">
        <w:rPr>
          <w:sz w:val="28"/>
          <w:szCs w:val="28"/>
        </w:rPr>
        <w:lastRenderedPageBreak/>
        <w:t xml:space="preserve">- </w:t>
      </w:r>
      <w:r w:rsidR="00554973" w:rsidRPr="001D444A">
        <w:rPr>
          <w:sz w:val="28"/>
          <w:szCs w:val="28"/>
        </w:rPr>
        <w:t>Số lớp</w:t>
      </w:r>
      <w:r w:rsidR="00554973">
        <w:rPr>
          <w:sz w:val="28"/>
          <w:szCs w:val="28"/>
        </w:rPr>
        <w:t xml:space="preserve"> 5 tuổi</w:t>
      </w:r>
      <w:r w:rsidR="00554973" w:rsidRPr="001D444A">
        <w:rPr>
          <w:sz w:val="28"/>
          <w:szCs w:val="28"/>
        </w:rPr>
        <w:t xml:space="preserve">, </w:t>
      </w:r>
      <w:r w:rsidR="00554973">
        <w:rPr>
          <w:sz w:val="28"/>
          <w:szCs w:val="28"/>
        </w:rPr>
        <w:t xml:space="preserve">số </w:t>
      </w:r>
      <w:r w:rsidR="00554973" w:rsidRPr="001D444A">
        <w:rPr>
          <w:sz w:val="28"/>
          <w:szCs w:val="28"/>
        </w:rPr>
        <w:t xml:space="preserve">trẻ </w:t>
      </w:r>
      <w:r w:rsidR="00554973">
        <w:rPr>
          <w:sz w:val="28"/>
          <w:szCs w:val="28"/>
        </w:rPr>
        <w:t xml:space="preserve">5 tuổi </w:t>
      </w:r>
      <w:r w:rsidR="00554973" w:rsidRPr="001D444A">
        <w:rPr>
          <w:sz w:val="28"/>
          <w:szCs w:val="28"/>
        </w:rPr>
        <w:t>đến trường</w:t>
      </w:r>
      <w:r w:rsidR="00554973">
        <w:rPr>
          <w:sz w:val="28"/>
          <w:szCs w:val="28"/>
        </w:rPr>
        <w:t>,</w:t>
      </w:r>
      <w:r w:rsidR="00554973" w:rsidRPr="001D444A">
        <w:rPr>
          <w:sz w:val="28"/>
          <w:szCs w:val="28"/>
        </w:rPr>
        <w:t xml:space="preserve"> tỉ lệ (tăng, giảm); nguyên nhân tăng, giảm so với </w:t>
      </w:r>
      <w:r w:rsidR="00554973">
        <w:rPr>
          <w:sz w:val="28"/>
          <w:szCs w:val="28"/>
        </w:rPr>
        <w:t>năm học trước.</w:t>
      </w:r>
    </w:p>
    <w:p w:rsidR="004D503A" w:rsidRPr="001D444A" w:rsidRDefault="004D503A" w:rsidP="004D503A">
      <w:pPr>
        <w:tabs>
          <w:tab w:val="left" w:pos="709"/>
        </w:tabs>
        <w:spacing w:before="60" w:after="60" w:line="264" w:lineRule="auto"/>
        <w:ind w:firstLine="680"/>
        <w:jc w:val="both"/>
        <w:rPr>
          <w:b/>
          <w:sz w:val="28"/>
          <w:szCs w:val="28"/>
          <w:lang w:val="vi-VN"/>
        </w:rPr>
      </w:pPr>
      <w:r w:rsidRPr="001D444A">
        <w:rPr>
          <w:b/>
          <w:sz w:val="28"/>
          <w:szCs w:val="28"/>
        </w:rPr>
        <w:t>5</w:t>
      </w:r>
      <w:r w:rsidRPr="001D444A">
        <w:rPr>
          <w:b/>
          <w:sz w:val="28"/>
          <w:szCs w:val="28"/>
          <w:lang w:val="vi-VN"/>
        </w:rPr>
        <w:t>. Thực hiện các giải pháp nâng cao chất lượng và hiệu quả hoạt động chăm sóc, giáo dục trẻ</w:t>
      </w:r>
    </w:p>
    <w:p w:rsidR="004D503A" w:rsidRPr="001D444A" w:rsidRDefault="004D503A" w:rsidP="004D503A">
      <w:pPr>
        <w:tabs>
          <w:tab w:val="left" w:pos="709"/>
        </w:tabs>
        <w:spacing w:before="60" w:after="60" w:line="264" w:lineRule="auto"/>
        <w:ind w:firstLine="680"/>
        <w:jc w:val="both"/>
        <w:rPr>
          <w:b/>
          <w:bCs/>
          <w:i/>
          <w:iCs/>
          <w:sz w:val="28"/>
          <w:szCs w:val="28"/>
          <w:lang w:val="vi-VN"/>
        </w:rPr>
      </w:pPr>
      <w:r w:rsidRPr="001D444A">
        <w:rPr>
          <w:b/>
          <w:bCs/>
          <w:iCs/>
          <w:sz w:val="28"/>
          <w:szCs w:val="28"/>
          <w:lang w:val="vi-VN"/>
        </w:rPr>
        <w:tab/>
      </w:r>
      <w:r w:rsidRPr="001D444A">
        <w:rPr>
          <w:b/>
          <w:bCs/>
          <w:i/>
          <w:iCs/>
          <w:sz w:val="28"/>
          <w:szCs w:val="28"/>
          <w:lang w:val="vi-VN"/>
        </w:rPr>
        <w:t xml:space="preserve">a) Đảm bảo an toàn </w:t>
      </w:r>
      <w:r w:rsidRPr="001D444A">
        <w:rPr>
          <w:b/>
          <w:i/>
          <w:sz w:val="28"/>
          <w:szCs w:val="28"/>
          <w:lang w:val="vi-VN"/>
        </w:rPr>
        <w:t xml:space="preserve">tuyệt đối về thể chất và tinh thần </w:t>
      </w:r>
      <w:r w:rsidRPr="001D444A">
        <w:rPr>
          <w:b/>
          <w:bCs/>
          <w:i/>
          <w:iCs/>
          <w:sz w:val="28"/>
          <w:szCs w:val="28"/>
          <w:lang w:val="vi-VN"/>
        </w:rPr>
        <w:t>cho trẻ</w:t>
      </w:r>
    </w:p>
    <w:p w:rsidR="004D503A" w:rsidRPr="001D444A" w:rsidRDefault="004D503A" w:rsidP="004D503A">
      <w:pPr>
        <w:spacing w:before="120" w:after="120"/>
        <w:ind w:firstLine="720"/>
        <w:jc w:val="both"/>
        <w:rPr>
          <w:sz w:val="28"/>
          <w:szCs w:val="28"/>
        </w:rPr>
      </w:pPr>
      <w:r w:rsidRPr="001D444A">
        <w:rPr>
          <w:sz w:val="28"/>
          <w:szCs w:val="28"/>
        </w:rPr>
        <w:t xml:space="preserve">- Việc </w:t>
      </w:r>
      <w:r w:rsidRPr="001D444A">
        <w:rPr>
          <w:sz w:val="28"/>
          <w:szCs w:val="28"/>
          <w:lang w:val="vi-VN"/>
        </w:rPr>
        <w:t xml:space="preserve">tuyên truyền, nâng cao nhận thức, trách nhiệm của </w:t>
      </w:r>
      <w:r w:rsidRPr="001D444A">
        <w:rPr>
          <w:sz w:val="28"/>
          <w:szCs w:val="28"/>
        </w:rPr>
        <w:t>cán bộ quản lý</w:t>
      </w:r>
      <w:r w:rsidRPr="001D444A">
        <w:rPr>
          <w:sz w:val="28"/>
          <w:szCs w:val="28"/>
          <w:lang w:val="vi-VN"/>
        </w:rPr>
        <w:t xml:space="preserve">, </w:t>
      </w:r>
      <w:r w:rsidRPr="001D444A">
        <w:rPr>
          <w:sz w:val="28"/>
          <w:szCs w:val="28"/>
        </w:rPr>
        <w:t>giáo viên</w:t>
      </w:r>
      <w:r w:rsidRPr="001D444A">
        <w:rPr>
          <w:sz w:val="28"/>
          <w:szCs w:val="28"/>
          <w:lang w:val="vi-VN"/>
        </w:rPr>
        <w:t>, cha mẹ trẻ  trong công tác đảm bảo an toàn cho trẻ</w:t>
      </w:r>
      <w:r w:rsidRPr="001D444A">
        <w:rPr>
          <w:sz w:val="28"/>
          <w:szCs w:val="28"/>
        </w:rPr>
        <w:t>;</w:t>
      </w:r>
    </w:p>
    <w:p w:rsidR="004D503A" w:rsidRPr="001D444A" w:rsidRDefault="004D503A" w:rsidP="004D503A">
      <w:pPr>
        <w:spacing w:before="120" w:after="120"/>
        <w:ind w:firstLine="720"/>
        <w:jc w:val="both"/>
        <w:rPr>
          <w:bCs/>
          <w:iCs/>
          <w:sz w:val="28"/>
          <w:szCs w:val="28"/>
        </w:rPr>
      </w:pPr>
      <w:r w:rsidRPr="001D444A">
        <w:rPr>
          <w:sz w:val="28"/>
          <w:szCs w:val="28"/>
        </w:rPr>
        <w:t xml:space="preserve">- </w:t>
      </w:r>
      <w:r w:rsidRPr="001D444A">
        <w:rPr>
          <w:sz w:val="28"/>
          <w:szCs w:val="28"/>
          <w:lang w:val="vi-VN"/>
        </w:rPr>
        <w:t xml:space="preserve">Xây dựng môi trường giáo dục thân thiện, đảm bảo an toàn tuyệt đối về thể chất và tinh thần cho trẻ </w:t>
      </w:r>
      <w:r w:rsidRPr="001D444A">
        <w:rPr>
          <w:sz w:val="28"/>
          <w:szCs w:val="28"/>
        </w:rPr>
        <w:t xml:space="preserve">theo </w:t>
      </w:r>
      <w:r w:rsidRPr="001D444A">
        <w:rPr>
          <w:sz w:val="28"/>
          <w:szCs w:val="28"/>
          <w:lang w:val="vi-VN"/>
        </w:rPr>
        <w:t>Thông tư số 13/2010/TT-BGDĐT ngày 15/4/2010 của Bộ trưởng Bộ Giáo dục và Đào tạo Quy định về xây dựng trường học an toàn, phòng tránh tai nạn thương tích trong cơ sở GDMN</w:t>
      </w:r>
      <w:r w:rsidRPr="001D444A">
        <w:rPr>
          <w:sz w:val="28"/>
          <w:szCs w:val="28"/>
        </w:rPr>
        <w:t xml:space="preserve">; công tác </w:t>
      </w:r>
      <w:r w:rsidRPr="001D444A">
        <w:rPr>
          <w:spacing w:val="-4"/>
          <w:sz w:val="28"/>
          <w:szCs w:val="28"/>
          <w:lang w:val="vi-VN"/>
        </w:rPr>
        <w:t>kiểm tra điều kiện cơ sở vật chất, trang thiết bị, đồ dùng, đồ chơi, kịp thời phát hiện, chỉ đạo khắc phục những yếu tố gây nguy cơ mất an toàn cho trẻ khi tham gia các hoạt động tại trường/lớp mầm non</w:t>
      </w:r>
      <w:r w:rsidRPr="001D444A">
        <w:rPr>
          <w:sz w:val="28"/>
          <w:szCs w:val="28"/>
          <w:lang w:val="vi-VN"/>
        </w:rPr>
        <w:t>.</w:t>
      </w:r>
    </w:p>
    <w:p w:rsidR="004D503A" w:rsidRPr="001D444A" w:rsidRDefault="004D503A" w:rsidP="004D503A">
      <w:pPr>
        <w:tabs>
          <w:tab w:val="left" w:pos="709"/>
        </w:tabs>
        <w:spacing w:before="60" w:after="60" w:line="264" w:lineRule="auto"/>
        <w:ind w:firstLine="680"/>
        <w:jc w:val="both"/>
        <w:rPr>
          <w:b/>
          <w:bCs/>
          <w:i/>
          <w:iCs/>
          <w:sz w:val="28"/>
          <w:szCs w:val="28"/>
          <w:lang w:val="vi-VN"/>
        </w:rPr>
      </w:pPr>
      <w:r w:rsidRPr="001D444A">
        <w:rPr>
          <w:b/>
          <w:bCs/>
          <w:iCs/>
          <w:sz w:val="28"/>
          <w:szCs w:val="28"/>
          <w:lang w:val="vi-VN"/>
        </w:rPr>
        <w:tab/>
      </w:r>
      <w:r w:rsidRPr="001D444A">
        <w:rPr>
          <w:b/>
          <w:bCs/>
          <w:i/>
          <w:iCs/>
          <w:sz w:val="28"/>
          <w:szCs w:val="28"/>
          <w:lang w:val="vi-VN"/>
        </w:rPr>
        <w:t xml:space="preserve">b) Nâng cao chất lượng công tác nuôi dưỡng và chăm sóc sức khoẻ </w:t>
      </w:r>
    </w:p>
    <w:p w:rsidR="004D503A" w:rsidRPr="001D444A" w:rsidRDefault="004D503A" w:rsidP="004D503A">
      <w:pPr>
        <w:spacing w:before="120" w:after="120"/>
        <w:ind w:firstLine="720"/>
        <w:jc w:val="both"/>
        <w:rPr>
          <w:sz w:val="28"/>
          <w:szCs w:val="28"/>
        </w:rPr>
      </w:pPr>
      <w:r w:rsidRPr="001D444A">
        <w:rPr>
          <w:bCs/>
          <w:iCs/>
          <w:sz w:val="28"/>
          <w:szCs w:val="28"/>
        </w:rPr>
        <w:t xml:space="preserve">- </w:t>
      </w:r>
      <w:r w:rsidRPr="001D444A">
        <w:rPr>
          <w:sz w:val="28"/>
          <w:szCs w:val="28"/>
        </w:rPr>
        <w:t xml:space="preserve">Các biện pháp đã triển khai để làm tốt công tác nuôi dưỡng và chăm sóc bảo vệ sức khỏe cho trẻ (tổ chức ăn bán trú, đảm bảo an toàn vệ sinh thực phẩm, tỷ lệ trẻ được ăn bán trú, </w:t>
      </w:r>
      <w:r w:rsidRPr="001D444A">
        <w:rPr>
          <w:sz w:val="28"/>
          <w:szCs w:val="28"/>
          <w:lang w:val="vi-VN"/>
        </w:rPr>
        <w:t>tỷ lệ trẻ suy dinh dưỡng</w:t>
      </w:r>
      <w:r w:rsidRPr="001D444A">
        <w:rPr>
          <w:sz w:val="28"/>
          <w:szCs w:val="28"/>
        </w:rPr>
        <w:t>, tăng/giảm so với cùng kỳ năm trước, nguyên nhân...); việc k</w:t>
      </w:r>
      <w:r w:rsidRPr="001D444A">
        <w:rPr>
          <w:sz w:val="28"/>
          <w:szCs w:val="28"/>
          <w:lang w:val="vi-VN"/>
        </w:rPr>
        <w:t>iểm tra sức khỏe và theo dõi sự phát triển bằng biểu đồ tăng trưởng</w:t>
      </w:r>
      <w:r w:rsidRPr="001D444A">
        <w:rPr>
          <w:sz w:val="28"/>
          <w:szCs w:val="28"/>
        </w:rPr>
        <w:t>;</w:t>
      </w:r>
      <w:r w:rsidRPr="001D444A">
        <w:rPr>
          <w:sz w:val="28"/>
          <w:szCs w:val="28"/>
          <w:lang w:val="vi-VN"/>
        </w:rPr>
        <w:t xml:space="preserve"> </w:t>
      </w:r>
    </w:p>
    <w:p w:rsidR="004D503A" w:rsidRPr="001D444A" w:rsidRDefault="004D503A" w:rsidP="004D503A">
      <w:pPr>
        <w:tabs>
          <w:tab w:val="left" w:pos="709"/>
        </w:tabs>
        <w:spacing w:before="60" w:after="60" w:line="259" w:lineRule="auto"/>
        <w:jc w:val="both"/>
        <w:rPr>
          <w:sz w:val="28"/>
          <w:szCs w:val="28"/>
        </w:rPr>
      </w:pPr>
      <w:r w:rsidRPr="001D444A">
        <w:rPr>
          <w:sz w:val="28"/>
          <w:szCs w:val="28"/>
          <w:lang w:val="vi-VN"/>
        </w:rPr>
        <w:tab/>
      </w:r>
      <w:r w:rsidR="007C4168">
        <w:rPr>
          <w:sz w:val="28"/>
          <w:szCs w:val="28"/>
        </w:rPr>
        <w:t xml:space="preserve">- </w:t>
      </w:r>
      <w:r w:rsidRPr="001D444A">
        <w:rPr>
          <w:sz w:val="28"/>
          <w:szCs w:val="28"/>
        </w:rPr>
        <w:t xml:space="preserve">Tình hình, kết quả </w:t>
      </w:r>
      <w:r w:rsidRPr="001D444A">
        <w:rPr>
          <w:sz w:val="28"/>
          <w:szCs w:val="28"/>
          <w:lang w:val="vi-VN"/>
        </w:rPr>
        <w:t>thực hiện Thông tư liên tịch số 13/2016/TTLT- BYT-BGDĐT ngày 12/5/2016 quy định về công tác y tế trường học.</w:t>
      </w:r>
      <w:r w:rsidRPr="001D444A">
        <w:rPr>
          <w:sz w:val="28"/>
          <w:szCs w:val="28"/>
        </w:rPr>
        <w:t xml:space="preserve"> Công tác p</w:t>
      </w:r>
      <w:r w:rsidRPr="001D444A">
        <w:rPr>
          <w:sz w:val="28"/>
          <w:szCs w:val="28"/>
          <w:lang w:val="vi-VN"/>
        </w:rPr>
        <w:t xml:space="preserve">hối hợp với </w:t>
      </w:r>
      <w:r w:rsidR="007C4168">
        <w:rPr>
          <w:sz w:val="28"/>
          <w:szCs w:val="28"/>
        </w:rPr>
        <w:t>y</w:t>
      </w:r>
      <w:r w:rsidRPr="001D444A">
        <w:rPr>
          <w:sz w:val="28"/>
          <w:szCs w:val="28"/>
          <w:lang w:val="vi-VN"/>
        </w:rPr>
        <w:t xml:space="preserve"> tế </w:t>
      </w:r>
      <w:r w:rsidR="007C4168">
        <w:rPr>
          <w:sz w:val="28"/>
          <w:szCs w:val="28"/>
        </w:rPr>
        <w:t xml:space="preserve">địa phương </w:t>
      </w:r>
      <w:r w:rsidRPr="001D444A">
        <w:rPr>
          <w:sz w:val="28"/>
          <w:szCs w:val="28"/>
          <w:lang w:val="vi-VN"/>
        </w:rPr>
        <w:t xml:space="preserve">triển khai các biện pháp phòng chống dịch bệnh cho trẻ em trong </w:t>
      </w:r>
      <w:r w:rsidR="007C4168">
        <w:rPr>
          <w:sz w:val="28"/>
          <w:szCs w:val="28"/>
        </w:rPr>
        <w:t>nhà trường</w:t>
      </w:r>
      <w:r w:rsidRPr="001D444A">
        <w:rPr>
          <w:sz w:val="28"/>
          <w:szCs w:val="28"/>
        </w:rPr>
        <w:t>;</w:t>
      </w:r>
      <w:r w:rsidRPr="001D444A">
        <w:rPr>
          <w:sz w:val="28"/>
          <w:szCs w:val="28"/>
          <w:lang w:val="vi-VN"/>
        </w:rPr>
        <w:t xml:space="preserve"> thực hiện chương trình sữa học đường theo Quyết định số 1340/QĐ-TTg ngày 08 tháng 7 năm 2016  của Thủ tướng Chính phủ.</w:t>
      </w:r>
    </w:p>
    <w:p w:rsidR="004D503A" w:rsidRPr="001D444A" w:rsidRDefault="004D503A" w:rsidP="004D503A">
      <w:pPr>
        <w:tabs>
          <w:tab w:val="left" w:pos="709"/>
        </w:tabs>
        <w:spacing w:before="60" w:after="60" w:line="259" w:lineRule="auto"/>
        <w:ind w:firstLine="680"/>
        <w:jc w:val="both"/>
        <w:rPr>
          <w:b/>
          <w:bCs/>
          <w:i/>
          <w:sz w:val="28"/>
          <w:szCs w:val="28"/>
          <w:lang w:val="vi-VN"/>
        </w:rPr>
      </w:pPr>
      <w:r w:rsidRPr="001D444A">
        <w:rPr>
          <w:b/>
          <w:bCs/>
          <w:sz w:val="28"/>
          <w:szCs w:val="28"/>
          <w:lang w:val="vi-VN"/>
        </w:rPr>
        <w:tab/>
      </w:r>
      <w:r w:rsidRPr="001D444A">
        <w:rPr>
          <w:b/>
          <w:bCs/>
          <w:i/>
          <w:sz w:val="28"/>
          <w:szCs w:val="28"/>
          <w:lang w:val="vi-VN"/>
        </w:rPr>
        <w:t>c) Đổi mới hoạt động chăm sóc, giáo dục, nâng cao chất lượng thực hiện Chương trình giáo dục mầm non</w:t>
      </w:r>
    </w:p>
    <w:p w:rsidR="004D503A" w:rsidRPr="001D444A" w:rsidRDefault="004D503A" w:rsidP="004D503A">
      <w:pPr>
        <w:tabs>
          <w:tab w:val="left" w:pos="709"/>
        </w:tabs>
        <w:spacing w:before="60" w:after="60" w:line="259" w:lineRule="auto"/>
        <w:ind w:firstLine="680"/>
        <w:jc w:val="both"/>
        <w:rPr>
          <w:spacing w:val="6"/>
          <w:sz w:val="28"/>
          <w:szCs w:val="28"/>
        </w:rPr>
      </w:pPr>
      <w:r w:rsidRPr="001D444A">
        <w:rPr>
          <w:spacing w:val="6"/>
          <w:sz w:val="28"/>
          <w:szCs w:val="28"/>
        </w:rPr>
        <w:t>- Việc t</w:t>
      </w:r>
      <w:r w:rsidRPr="001D444A">
        <w:rPr>
          <w:spacing w:val="6"/>
          <w:sz w:val="28"/>
          <w:szCs w:val="28"/>
          <w:lang w:val="vi-VN"/>
        </w:rPr>
        <w:t>ăng cường các điều kiện để nâng cao chất lượng thực hiện Chương trình GDMN</w:t>
      </w:r>
      <w:r w:rsidRPr="001D444A">
        <w:rPr>
          <w:spacing w:val="6"/>
          <w:sz w:val="28"/>
          <w:szCs w:val="28"/>
        </w:rPr>
        <w:t>; p</w:t>
      </w:r>
      <w:r w:rsidRPr="001D444A">
        <w:rPr>
          <w:spacing w:val="6"/>
          <w:sz w:val="28"/>
          <w:szCs w:val="28"/>
          <w:lang w:val="vi-VN"/>
        </w:rPr>
        <w:t xml:space="preserve">hát triển Chương trình GDMN gắn với điều kiện thực tiễn </w:t>
      </w:r>
      <w:r w:rsidRPr="001D444A">
        <w:rPr>
          <w:spacing w:val="6"/>
          <w:sz w:val="28"/>
          <w:szCs w:val="28"/>
        </w:rPr>
        <w:t xml:space="preserve">của </w:t>
      </w:r>
      <w:r w:rsidR="007C4168">
        <w:rPr>
          <w:spacing w:val="6"/>
          <w:sz w:val="28"/>
          <w:szCs w:val="28"/>
        </w:rPr>
        <w:t>nhà trường;</w:t>
      </w:r>
    </w:p>
    <w:p w:rsidR="004D503A" w:rsidRPr="001D444A" w:rsidRDefault="004D503A" w:rsidP="004D503A">
      <w:pPr>
        <w:tabs>
          <w:tab w:val="left" w:pos="709"/>
        </w:tabs>
        <w:spacing w:before="60" w:after="60" w:line="259" w:lineRule="auto"/>
        <w:ind w:firstLine="680"/>
        <w:jc w:val="both"/>
        <w:rPr>
          <w:sz w:val="28"/>
          <w:szCs w:val="28"/>
        </w:rPr>
      </w:pPr>
      <w:r w:rsidRPr="001D444A">
        <w:rPr>
          <w:sz w:val="28"/>
          <w:szCs w:val="28"/>
        </w:rPr>
        <w:t xml:space="preserve">- Công tác </w:t>
      </w:r>
      <w:r w:rsidRPr="001D444A">
        <w:rPr>
          <w:sz w:val="28"/>
          <w:szCs w:val="28"/>
          <w:lang w:val="vi-VN"/>
        </w:rPr>
        <w:t>hướng dẫn</w:t>
      </w:r>
      <w:r w:rsidRPr="001D444A">
        <w:rPr>
          <w:sz w:val="28"/>
          <w:szCs w:val="28"/>
        </w:rPr>
        <w:t>,</w:t>
      </w:r>
      <w:r w:rsidRPr="001D444A">
        <w:rPr>
          <w:sz w:val="28"/>
          <w:szCs w:val="28"/>
          <w:lang w:val="vi-VN"/>
        </w:rPr>
        <w:t xml:space="preserve"> chỉ đạo  sử dụng Bộ chuẩn phát triển trẻ em năm tuổi;</w:t>
      </w:r>
    </w:p>
    <w:p w:rsidR="004D503A" w:rsidRDefault="004D503A" w:rsidP="004D503A">
      <w:pPr>
        <w:tabs>
          <w:tab w:val="left" w:pos="709"/>
        </w:tabs>
        <w:spacing w:before="60" w:after="60" w:line="259" w:lineRule="auto"/>
        <w:ind w:firstLine="680"/>
        <w:jc w:val="both"/>
        <w:rPr>
          <w:sz w:val="28"/>
          <w:szCs w:val="28"/>
        </w:rPr>
      </w:pPr>
      <w:r w:rsidRPr="001D444A">
        <w:rPr>
          <w:sz w:val="28"/>
          <w:szCs w:val="28"/>
        </w:rPr>
        <w:t>- Việc t</w:t>
      </w:r>
      <w:r w:rsidRPr="001D444A">
        <w:rPr>
          <w:sz w:val="28"/>
          <w:szCs w:val="28"/>
          <w:lang w:val="vi-VN"/>
        </w:rPr>
        <w:t>riển khai nhân rộng chuyên đề “Nâng cao chất lượng giáo dục phát triển vận động cho trẻ trong trường mầm non”</w:t>
      </w:r>
      <w:r w:rsidRPr="001D444A">
        <w:rPr>
          <w:sz w:val="28"/>
          <w:szCs w:val="28"/>
        </w:rPr>
        <w:t>;</w:t>
      </w:r>
    </w:p>
    <w:p w:rsidR="004D503A" w:rsidRPr="001D444A" w:rsidRDefault="004D503A" w:rsidP="004D503A">
      <w:pPr>
        <w:tabs>
          <w:tab w:val="left" w:pos="709"/>
        </w:tabs>
        <w:spacing w:before="60" w:after="60" w:line="259" w:lineRule="auto"/>
        <w:ind w:firstLine="680"/>
        <w:jc w:val="both"/>
        <w:rPr>
          <w:spacing w:val="-2"/>
          <w:sz w:val="28"/>
          <w:szCs w:val="28"/>
        </w:rPr>
      </w:pPr>
      <w:r w:rsidRPr="001D444A">
        <w:rPr>
          <w:spacing w:val="-2"/>
          <w:sz w:val="28"/>
          <w:szCs w:val="28"/>
        </w:rPr>
        <w:t>- Công tác t</w:t>
      </w:r>
      <w:r w:rsidRPr="001D444A">
        <w:rPr>
          <w:spacing w:val="-2"/>
          <w:sz w:val="28"/>
          <w:szCs w:val="28"/>
          <w:lang w:val="vi-VN"/>
        </w:rPr>
        <w:t xml:space="preserve">riển khai thực hiện Quyết định số 1076/QĐ-TTg ngày 17/6/2016 của Thủ tướng Chính phủ phê duyệt Đề án “Phát triển giáo dục thể chất và thể thao trường học giai đoạn 2016-2020, định hướng đến 2025” trong </w:t>
      </w:r>
      <w:r w:rsidR="007C4168">
        <w:rPr>
          <w:spacing w:val="-2"/>
          <w:sz w:val="28"/>
          <w:szCs w:val="28"/>
        </w:rPr>
        <w:t>nhà trường</w:t>
      </w:r>
      <w:r w:rsidRPr="001D444A">
        <w:rPr>
          <w:spacing w:val="-2"/>
          <w:sz w:val="28"/>
          <w:szCs w:val="28"/>
        </w:rPr>
        <w:t>;</w:t>
      </w:r>
    </w:p>
    <w:p w:rsidR="007C4168" w:rsidRPr="001D444A" w:rsidRDefault="004D503A" w:rsidP="007C4168">
      <w:pPr>
        <w:tabs>
          <w:tab w:val="left" w:pos="709"/>
        </w:tabs>
        <w:spacing w:before="60" w:after="60" w:line="259" w:lineRule="auto"/>
        <w:ind w:firstLine="680"/>
        <w:jc w:val="both"/>
        <w:rPr>
          <w:sz w:val="28"/>
          <w:szCs w:val="28"/>
        </w:rPr>
      </w:pPr>
      <w:r w:rsidRPr="001D444A">
        <w:rPr>
          <w:sz w:val="28"/>
          <w:szCs w:val="28"/>
        </w:rPr>
        <w:lastRenderedPageBreak/>
        <w:t>- Việc x</w:t>
      </w:r>
      <w:r w:rsidRPr="001D444A">
        <w:rPr>
          <w:sz w:val="28"/>
          <w:szCs w:val="28"/>
          <w:lang w:val="vi-VN"/>
        </w:rPr>
        <w:t>ây dựng và triển khai chuyên đề “Xây dựng trường mầm non lấy trẻ làm trung tâm”</w:t>
      </w:r>
      <w:r w:rsidRPr="001D444A">
        <w:rPr>
          <w:sz w:val="28"/>
          <w:szCs w:val="28"/>
        </w:rPr>
        <w:t>;</w:t>
      </w:r>
      <w:r w:rsidR="007C4168">
        <w:rPr>
          <w:sz w:val="28"/>
          <w:szCs w:val="28"/>
        </w:rPr>
        <w:t xml:space="preserve"> “Đổi mới tổ chức hoạt động phát triển nhận thức”;</w:t>
      </w:r>
      <w:r w:rsidR="00C519D1">
        <w:rPr>
          <w:sz w:val="28"/>
          <w:szCs w:val="28"/>
        </w:rPr>
        <w:t xml:space="preserve"> “Quy trình thao tác chế biến thức ăn cho trẻ”.</w:t>
      </w:r>
    </w:p>
    <w:p w:rsidR="004D503A" w:rsidRPr="001D444A" w:rsidRDefault="004D503A" w:rsidP="004D503A">
      <w:pPr>
        <w:tabs>
          <w:tab w:val="left" w:pos="709"/>
        </w:tabs>
        <w:spacing w:before="60" w:after="60" w:line="259" w:lineRule="auto"/>
        <w:ind w:firstLine="680"/>
        <w:jc w:val="both"/>
        <w:rPr>
          <w:spacing w:val="4"/>
          <w:sz w:val="28"/>
          <w:szCs w:val="28"/>
        </w:rPr>
      </w:pPr>
      <w:r w:rsidRPr="001D444A">
        <w:rPr>
          <w:spacing w:val="4"/>
          <w:sz w:val="28"/>
          <w:szCs w:val="28"/>
        </w:rPr>
        <w:t xml:space="preserve">- </w:t>
      </w:r>
      <w:r w:rsidRPr="001D444A">
        <w:rPr>
          <w:spacing w:val="4"/>
          <w:sz w:val="28"/>
          <w:szCs w:val="28"/>
          <w:lang w:val="vi-VN"/>
        </w:rPr>
        <w:t>Tăng cường phổ biến kiến thức chăm sóc giáo dục trẻ tại gia đình và cộng đồng</w:t>
      </w:r>
      <w:r w:rsidRPr="001D444A">
        <w:rPr>
          <w:spacing w:val="4"/>
          <w:sz w:val="28"/>
          <w:szCs w:val="28"/>
        </w:rPr>
        <w:t>:</w:t>
      </w:r>
    </w:p>
    <w:p w:rsidR="004D503A" w:rsidRPr="001D444A" w:rsidRDefault="004D503A" w:rsidP="004D503A">
      <w:pPr>
        <w:tabs>
          <w:tab w:val="left" w:pos="709"/>
        </w:tabs>
        <w:spacing w:before="60" w:after="60" w:line="259" w:lineRule="auto"/>
        <w:ind w:firstLine="680"/>
        <w:jc w:val="both"/>
        <w:rPr>
          <w:spacing w:val="4"/>
          <w:sz w:val="28"/>
          <w:szCs w:val="28"/>
        </w:rPr>
      </w:pPr>
      <w:r w:rsidRPr="001D444A">
        <w:rPr>
          <w:spacing w:val="4"/>
          <w:sz w:val="28"/>
          <w:szCs w:val="28"/>
        </w:rPr>
        <w:t>+ Công tác phổ biến</w:t>
      </w:r>
      <w:r w:rsidRPr="001D444A">
        <w:rPr>
          <w:spacing w:val="4"/>
          <w:sz w:val="28"/>
          <w:szCs w:val="28"/>
          <w:lang w:val="vi-VN"/>
        </w:rPr>
        <w:t xml:space="preserve"> kiến thức chăm sóc giáo dục trẻ tại gia đình và cộng đồng</w:t>
      </w:r>
      <w:r w:rsidRPr="001D444A">
        <w:rPr>
          <w:spacing w:val="4"/>
          <w:sz w:val="28"/>
          <w:szCs w:val="28"/>
        </w:rPr>
        <w:t>;</w:t>
      </w:r>
    </w:p>
    <w:p w:rsidR="004D503A" w:rsidRPr="001D444A" w:rsidRDefault="004D503A" w:rsidP="004D503A">
      <w:pPr>
        <w:tabs>
          <w:tab w:val="left" w:pos="709"/>
        </w:tabs>
        <w:spacing w:before="60" w:after="60" w:line="259" w:lineRule="auto"/>
        <w:ind w:firstLine="680"/>
        <w:jc w:val="both"/>
        <w:rPr>
          <w:spacing w:val="4"/>
          <w:sz w:val="28"/>
          <w:szCs w:val="28"/>
        </w:rPr>
      </w:pPr>
      <w:r w:rsidRPr="001D444A">
        <w:rPr>
          <w:spacing w:val="4"/>
          <w:sz w:val="28"/>
          <w:szCs w:val="28"/>
        </w:rPr>
        <w:t>+ Hệ thống tài liệu hướng dẫn kỹ năng làm cha, mẹ;</w:t>
      </w:r>
    </w:p>
    <w:p w:rsidR="004D503A" w:rsidRPr="001D444A" w:rsidRDefault="004D503A" w:rsidP="004D503A">
      <w:pPr>
        <w:tabs>
          <w:tab w:val="left" w:pos="709"/>
        </w:tabs>
        <w:spacing w:before="60" w:after="60" w:line="259" w:lineRule="auto"/>
        <w:ind w:firstLine="680"/>
        <w:jc w:val="both"/>
        <w:rPr>
          <w:spacing w:val="4"/>
          <w:sz w:val="28"/>
          <w:szCs w:val="28"/>
        </w:rPr>
      </w:pPr>
      <w:r w:rsidRPr="00C45419">
        <w:rPr>
          <w:spacing w:val="4"/>
          <w:sz w:val="28"/>
          <w:szCs w:val="28"/>
        </w:rPr>
        <w:t>-</w:t>
      </w:r>
      <w:r w:rsidRPr="001D444A">
        <w:rPr>
          <w:spacing w:val="4"/>
          <w:sz w:val="28"/>
          <w:szCs w:val="28"/>
        </w:rPr>
        <w:t xml:space="preserve"> Hiệu quả của việc t</w:t>
      </w:r>
      <w:r w:rsidRPr="001D444A">
        <w:rPr>
          <w:spacing w:val="4"/>
          <w:sz w:val="28"/>
          <w:szCs w:val="28"/>
          <w:lang w:val="vi-VN"/>
        </w:rPr>
        <w:t>riển khai hỗ trợ nâng cao năng lực thực hành chuyên môn cho giáo viên mầm non</w:t>
      </w:r>
      <w:r w:rsidRPr="001D444A">
        <w:rPr>
          <w:spacing w:val="4"/>
          <w:sz w:val="28"/>
          <w:szCs w:val="28"/>
        </w:rPr>
        <w:t>.</w:t>
      </w:r>
    </w:p>
    <w:p w:rsidR="004D503A" w:rsidRPr="001D444A" w:rsidRDefault="004D503A" w:rsidP="004D503A">
      <w:pPr>
        <w:tabs>
          <w:tab w:val="left" w:pos="709"/>
        </w:tabs>
        <w:spacing w:before="60" w:after="60" w:line="259" w:lineRule="auto"/>
        <w:ind w:firstLine="680"/>
        <w:jc w:val="both"/>
        <w:rPr>
          <w:sz w:val="28"/>
          <w:szCs w:val="28"/>
        </w:rPr>
      </w:pPr>
      <w:r w:rsidRPr="001D444A">
        <w:rPr>
          <w:sz w:val="28"/>
          <w:szCs w:val="28"/>
          <w:lang w:val="vi-VN"/>
        </w:rPr>
        <w:tab/>
      </w:r>
      <w:r w:rsidRPr="001D444A">
        <w:rPr>
          <w:sz w:val="28"/>
          <w:szCs w:val="28"/>
        </w:rPr>
        <w:t xml:space="preserve">- Kết quả </w:t>
      </w:r>
      <w:r w:rsidRPr="001D444A">
        <w:rPr>
          <w:sz w:val="28"/>
          <w:szCs w:val="28"/>
          <w:lang w:val="vi-VN"/>
        </w:rPr>
        <w:t xml:space="preserve">tổ chức sơ kết, đánh giá </w:t>
      </w:r>
      <w:r w:rsidRPr="001D444A">
        <w:rPr>
          <w:sz w:val="28"/>
          <w:szCs w:val="28"/>
        </w:rPr>
        <w:t>0</w:t>
      </w:r>
      <w:r w:rsidRPr="001D444A">
        <w:rPr>
          <w:sz w:val="28"/>
          <w:szCs w:val="28"/>
          <w:lang w:val="vi-VN"/>
        </w:rPr>
        <w:t xml:space="preserve">3 năm triển khai thực hiện </w:t>
      </w:r>
      <w:r w:rsidRPr="001D444A">
        <w:rPr>
          <w:sz w:val="28"/>
          <w:szCs w:val="28"/>
        </w:rPr>
        <w:t xml:space="preserve">thí điểm </w:t>
      </w:r>
      <w:r w:rsidRPr="001D444A">
        <w:rPr>
          <w:sz w:val="28"/>
          <w:szCs w:val="28"/>
          <w:lang w:val="vi-VN"/>
        </w:rPr>
        <w:t>cho trẻ làm quen với tiếng Anh</w:t>
      </w:r>
      <w:r w:rsidRPr="001D444A">
        <w:rPr>
          <w:sz w:val="28"/>
          <w:szCs w:val="28"/>
        </w:rPr>
        <w:t>;</w:t>
      </w:r>
    </w:p>
    <w:p w:rsidR="004D503A" w:rsidRPr="001D444A" w:rsidRDefault="004D503A" w:rsidP="004D503A">
      <w:pPr>
        <w:tabs>
          <w:tab w:val="left" w:pos="709"/>
        </w:tabs>
        <w:spacing w:before="60" w:after="60" w:line="259" w:lineRule="auto"/>
        <w:ind w:firstLine="680"/>
        <w:jc w:val="both"/>
        <w:rPr>
          <w:sz w:val="28"/>
          <w:szCs w:val="28"/>
        </w:rPr>
      </w:pPr>
      <w:r w:rsidRPr="001D444A">
        <w:rPr>
          <w:sz w:val="28"/>
          <w:szCs w:val="28"/>
          <w:lang w:val="vi-VN"/>
        </w:rPr>
        <w:tab/>
      </w:r>
      <w:r w:rsidRPr="001D444A">
        <w:rPr>
          <w:sz w:val="28"/>
          <w:szCs w:val="28"/>
        </w:rPr>
        <w:t>- Công tác p</w:t>
      </w:r>
      <w:r w:rsidRPr="001D444A">
        <w:rPr>
          <w:sz w:val="28"/>
          <w:szCs w:val="28"/>
          <w:lang w:val="vi-VN"/>
        </w:rPr>
        <w:t xml:space="preserve">hối hợp tại địa phương </w:t>
      </w:r>
      <w:r w:rsidRPr="001D444A">
        <w:rPr>
          <w:sz w:val="28"/>
          <w:szCs w:val="28"/>
        </w:rPr>
        <w:t xml:space="preserve">thực hiện </w:t>
      </w:r>
      <w:r w:rsidRPr="001D444A">
        <w:rPr>
          <w:sz w:val="28"/>
          <w:szCs w:val="28"/>
          <w:lang w:val="vi-VN"/>
        </w:rPr>
        <w:t xml:space="preserve">hỗ trợ can thiệp trẻ khuyết tật và hỗ trợ chuyên môn về giáo dục trẻ khuyết tật tại </w:t>
      </w:r>
      <w:r w:rsidR="00D95C79">
        <w:rPr>
          <w:sz w:val="28"/>
          <w:szCs w:val="28"/>
        </w:rPr>
        <w:t>nhà trường</w:t>
      </w:r>
      <w:r w:rsidRPr="001D444A">
        <w:rPr>
          <w:sz w:val="28"/>
          <w:szCs w:val="28"/>
        </w:rPr>
        <w:t>;</w:t>
      </w:r>
    </w:p>
    <w:p w:rsidR="004D503A" w:rsidRPr="001D444A" w:rsidRDefault="004D503A" w:rsidP="004D503A">
      <w:pPr>
        <w:tabs>
          <w:tab w:val="left" w:pos="709"/>
        </w:tabs>
        <w:spacing w:before="60" w:after="60" w:line="259" w:lineRule="auto"/>
        <w:ind w:firstLine="680"/>
        <w:jc w:val="both"/>
        <w:rPr>
          <w:spacing w:val="2"/>
          <w:sz w:val="28"/>
          <w:szCs w:val="28"/>
        </w:rPr>
      </w:pPr>
      <w:r w:rsidRPr="001D444A">
        <w:rPr>
          <w:spacing w:val="2"/>
          <w:sz w:val="28"/>
          <w:szCs w:val="28"/>
        </w:rPr>
        <w:t>- Kết quả</w:t>
      </w:r>
      <w:r w:rsidRPr="001D444A">
        <w:rPr>
          <w:spacing w:val="2"/>
          <w:sz w:val="28"/>
          <w:szCs w:val="28"/>
          <w:lang w:val="vi-VN"/>
        </w:rPr>
        <w:t xml:space="preserve"> tổ chức thực hiện hoạt động thử nghiệm bộ công cụ Bảng hỏi theo dõi sự phát triển của trẻ ASQ.3 </w:t>
      </w:r>
    </w:p>
    <w:p w:rsidR="004D503A" w:rsidRPr="001D444A" w:rsidRDefault="004D503A" w:rsidP="004D503A">
      <w:pPr>
        <w:tabs>
          <w:tab w:val="left" w:pos="709"/>
        </w:tabs>
        <w:spacing w:before="60" w:after="60" w:line="259" w:lineRule="auto"/>
        <w:ind w:firstLine="680"/>
        <w:jc w:val="both"/>
        <w:rPr>
          <w:b/>
          <w:bCs/>
          <w:i/>
          <w:sz w:val="28"/>
          <w:szCs w:val="28"/>
          <w:lang w:val="vi-VN"/>
        </w:rPr>
      </w:pPr>
      <w:r w:rsidRPr="001D444A">
        <w:rPr>
          <w:b/>
          <w:bCs/>
          <w:sz w:val="28"/>
          <w:szCs w:val="28"/>
          <w:lang w:val="vi-VN"/>
        </w:rPr>
        <w:tab/>
      </w:r>
      <w:r w:rsidRPr="001D444A">
        <w:rPr>
          <w:b/>
          <w:bCs/>
          <w:i/>
          <w:sz w:val="28"/>
          <w:szCs w:val="28"/>
          <w:lang w:val="vi-VN"/>
        </w:rPr>
        <w:t>d) Kiểm định chất lượng giáo dục mầm non và xây dựng trường mầm non đạt chuẩn quốc gia</w:t>
      </w:r>
    </w:p>
    <w:p w:rsidR="000309A5" w:rsidRDefault="004D503A" w:rsidP="004D503A">
      <w:pPr>
        <w:tabs>
          <w:tab w:val="left" w:pos="709"/>
        </w:tabs>
        <w:spacing w:before="60" w:after="60" w:line="259" w:lineRule="auto"/>
        <w:ind w:firstLine="680"/>
        <w:jc w:val="both"/>
        <w:rPr>
          <w:bCs/>
          <w:sz w:val="28"/>
          <w:szCs w:val="28"/>
        </w:rPr>
      </w:pPr>
      <w:r w:rsidRPr="001D444A">
        <w:rPr>
          <w:sz w:val="28"/>
          <w:szCs w:val="28"/>
        </w:rPr>
        <w:t xml:space="preserve">Công tác đẩy mạnh </w:t>
      </w:r>
      <w:r w:rsidR="000309A5">
        <w:rPr>
          <w:bCs/>
          <w:sz w:val="28"/>
          <w:szCs w:val="28"/>
        </w:rPr>
        <w:t>k</w:t>
      </w:r>
      <w:r w:rsidRPr="001D444A">
        <w:rPr>
          <w:bCs/>
          <w:sz w:val="28"/>
          <w:szCs w:val="28"/>
          <w:lang w:val="vi-VN"/>
        </w:rPr>
        <w:t>iểm định chất lượng giáo dục mầm non và xây dựng trường mầm non đạt chuẩn quốc gia</w:t>
      </w:r>
      <w:r w:rsidR="000309A5">
        <w:rPr>
          <w:bCs/>
          <w:sz w:val="28"/>
          <w:szCs w:val="28"/>
        </w:rPr>
        <w:t xml:space="preserve"> tại nhà trường.</w:t>
      </w:r>
    </w:p>
    <w:p w:rsidR="004D503A" w:rsidRPr="001D444A" w:rsidRDefault="004D503A" w:rsidP="004D503A">
      <w:pPr>
        <w:tabs>
          <w:tab w:val="left" w:pos="709"/>
        </w:tabs>
        <w:spacing w:before="60" w:after="60" w:line="259" w:lineRule="auto"/>
        <w:ind w:firstLine="680"/>
        <w:jc w:val="both"/>
        <w:rPr>
          <w:sz w:val="28"/>
          <w:szCs w:val="28"/>
        </w:rPr>
      </w:pPr>
      <w:r w:rsidRPr="001D444A">
        <w:rPr>
          <w:b/>
          <w:bCs/>
          <w:sz w:val="28"/>
          <w:szCs w:val="28"/>
        </w:rPr>
        <w:t>6</w:t>
      </w:r>
      <w:r w:rsidRPr="001D444A">
        <w:rPr>
          <w:b/>
          <w:bCs/>
          <w:sz w:val="28"/>
          <w:szCs w:val="28"/>
          <w:lang w:val="vi-VN"/>
        </w:rPr>
        <w:t xml:space="preserve">. </w:t>
      </w:r>
      <w:r w:rsidRPr="001D444A">
        <w:rPr>
          <w:b/>
          <w:bCs/>
          <w:sz w:val="28"/>
          <w:szCs w:val="28"/>
        </w:rPr>
        <w:t>C</w:t>
      </w:r>
      <w:r w:rsidRPr="001D444A">
        <w:rPr>
          <w:b/>
          <w:bCs/>
          <w:sz w:val="28"/>
          <w:szCs w:val="28"/>
          <w:lang w:val="vi-VN"/>
        </w:rPr>
        <w:t xml:space="preserve">ơ sở vật chất, thiết bị dạy học </w:t>
      </w:r>
    </w:p>
    <w:p w:rsidR="004D503A" w:rsidRPr="001D444A" w:rsidRDefault="004D503A" w:rsidP="004D503A">
      <w:pPr>
        <w:spacing w:before="120" w:after="120"/>
        <w:ind w:firstLine="720"/>
        <w:jc w:val="both"/>
        <w:rPr>
          <w:sz w:val="28"/>
          <w:szCs w:val="28"/>
        </w:rPr>
      </w:pPr>
      <w:r w:rsidRPr="001D444A">
        <w:rPr>
          <w:sz w:val="28"/>
          <w:szCs w:val="28"/>
        </w:rPr>
        <w:t xml:space="preserve">- Các công trình xây dựng </w:t>
      </w:r>
      <w:r w:rsidR="000309A5">
        <w:rPr>
          <w:sz w:val="28"/>
          <w:szCs w:val="28"/>
        </w:rPr>
        <w:t xml:space="preserve">mới trong năm học 2016-2017 </w:t>
      </w:r>
      <w:r w:rsidRPr="001D444A">
        <w:rPr>
          <w:sz w:val="28"/>
          <w:szCs w:val="28"/>
        </w:rPr>
        <w:t>(</w:t>
      </w:r>
      <w:r w:rsidR="000309A5">
        <w:rPr>
          <w:sz w:val="28"/>
          <w:szCs w:val="28"/>
        </w:rPr>
        <w:t xml:space="preserve">phòng học, nhà bếp, khối phòng chức năng, sân vườn, …. </w:t>
      </w:r>
      <w:r w:rsidRPr="001D444A">
        <w:rPr>
          <w:sz w:val="28"/>
          <w:szCs w:val="28"/>
        </w:rPr>
        <w:t xml:space="preserve">tính </w:t>
      </w:r>
      <w:r w:rsidR="000309A5">
        <w:rPr>
          <w:sz w:val="28"/>
          <w:szCs w:val="28"/>
        </w:rPr>
        <w:t>từ thời điểm tháng 6/2016 đến nay</w:t>
      </w:r>
      <w:r w:rsidRPr="001D444A">
        <w:rPr>
          <w:sz w:val="28"/>
          <w:szCs w:val="28"/>
        </w:rPr>
        <w:t>);</w:t>
      </w:r>
    </w:p>
    <w:p w:rsidR="004D503A" w:rsidRPr="001D444A" w:rsidRDefault="004D503A" w:rsidP="004D503A">
      <w:pPr>
        <w:tabs>
          <w:tab w:val="left" w:pos="709"/>
        </w:tabs>
        <w:spacing w:before="60" w:after="60" w:line="259" w:lineRule="auto"/>
        <w:ind w:firstLine="680"/>
        <w:jc w:val="both"/>
        <w:rPr>
          <w:sz w:val="28"/>
          <w:szCs w:val="28"/>
          <w:lang w:val="vi-VN"/>
        </w:rPr>
      </w:pPr>
      <w:r w:rsidRPr="001D444A">
        <w:rPr>
          <w:spacing w:val="-4"/>
          <w:sz w:val="28"/>
          <w:szCs w:val="28"/>
        </w:rPr>
        <w:t>- Công tác quản lý mua sắm, bảo quản và sử dụng thiết bị, đồ dùng, đồ chơi</w:t>
      </w:r>
      <w:r w:rsidRPr="001D444A">
        <w:rPr>
          <w:sz w:val="28"/>
          <w:szCs w:val="28"/>
          <w:lang w:val="vi-VN"/>
        </w:rPr>
        <w:t>.</w:t>
      </w:r>
    </w:p>
    <w:p w:rsidR="004D503A" w:rsidRPr="001D444A" w:rsidRDefault="004D503A" w:rsidP="004D503A">
      <w:pPr>
        <w:tabs>
          <w:tab w:val="left" w:pos="709"/>
        </w:tabs>
        <w:spacing w:before="60" w:after="60" w:line="259" w:lineRule="auto"/>
        <w:ind w:firstLine="680"/>
        <w:jc w:val="both"/>
        <w:rPr>
          <w:sz w:val="28"/>
          <w:szCs w:val="28"/>
        </w:rPr>
      </w:pPr>
      <w:r w:rsidRPr="001D444A">
        <w:rPr>
          <w:b/>
          <w:bCs/>
          <w:sz w:val="28"/>
          <w:szCs w:val="28"/>
          <w:lang w:val="vi-VN"/>
        </w:rPr>
        <w:tab/>
      </w:r>
      <w:r w:rsidRPr="001D444A">
        <w:rPr>
          <w:b/>
          <w:bCs/>
          <w:sz w:val="28"/>
          <w:szCs w:val="28"/>
        </w:rPr>
        <w:t>7</w:t>
      </w:r>
      <w:r w:rsidRPr="001D444A">
        <w:rPr>
          <w:b/>
          <w:bCs/>
          <w:sz w:val="28"/>
          <w:szCs w:val="28"/>
          <w:lang w:val="vi-VN"/>
        </w:rPr>
        <w:t>. Phát triển đội ngũ</w:t>
      </w:r>
    </w:p>
    <w:p w:rsidR="004D503A" w:rsidRPr="001D444A" w:rsidRDefault="004D503A" w:rsidP="004D503A">
      <w:pPr>
        <w:tabs>
          <w:tab w:val="left" w:pos="709"/>
        </w:tabs>
        <w:spacing w:before="60" w:after="60" w:line="259" w:lineRule="auto"/>
        <w:ind w:firstLine="680"/>
        <w:jc w:val="both"/>
        <w:rPr>
          <w:sz w:val="28"/>
          <w:szCs w:val="28"/>
        </w:rPr>
      </w:pPr>
      <w:r w:rsidRPr="001D444A">
        <w:rPr>
          <w:sz w:val="28"/>
          <w:szCs w:val="28"/>
        </w:rPr>
        <w:t>- Tình hình thực hiện Thông tư liên tịch số 06/2015/TTLT-BGDĐT-BNV ngày 16/3/2015 của Bộ Giáo dục và Đào tạo và Bộ Nội vụ quy định về danh mục khung vị trí việc làm và định mức số lượng người làm việc trong các cơ sở giáo dục mầm non công lập.</w:t>
      </w:r>
    </w:p>
    <w:p w:rsidR="004D503A" w:rsidRPr="001D444A" w:rsidRDefault="004D503A" w:rsidP="004D503A">
      <w:pPr>
        <w:spacing w:before="120" w:after="120"/>
        <w:ind w:firstLine="720"/>
        <w:jc w:val="both"/>
        <w:rPr>
          <w:spacing w:val="6"/>
          <w:sz w:val="28"/>
          <w:szCs w:val="28"/>
        </w:rPr>
      </w:pPr>
      <w:r w:rsidRPr="001D444A">
        <w:rPr>
          <w:spacing w:val="6"/>
          <w:sz w:val="28"/>
          <w:szCs w:val="28"/>
        </w:rPr>
        <w:t>- Đánh giá công tác tham mưu xây dựng và thực hiện chính sách cho GVMN. Tỷ lệ giáo viên trong biên chế nhà nước, hợp đồng lao động; lương giáo viên hợp đồng lao động; tỷ lệ giáo viên/nhóm lớp nhà trẻ, mẫu giáo, mẫu giáo 5 tuổi;</w:t>
      </w:r>
    </w:p>
    <w:p w:rsidR="000309A5" w:rsidRDefault="004D503A" w:rsidP="004D503A">
      <w:pPr>
        <w:tabs>
          <w:tab w:val="left" w:pos="709"/>
        </w:tabs>
        <w:spacing w:before="60" w:after="60" w:line="259" w:lineRule="auto"/>
        <w:ind w:firstLine="680"/>
        <w:jc w:val="both"/>
        <w:rPr>
          <w:sz w:val="28"/>
          <w:szCs w:val="28"/>
        </w:rPr>
      </w:pPr>
      <w:r w:rsidRPr="001D444A">
        <w:rPr>
          <w:sz w:val="28"/>
          <w:szCs w:val="28"/>
        </w:rPr>
        <w:t>- Công tác chỉ đạo, kết quả thực hiện</w:t>
      </w:r>
      <w:r w:rsidRPr="001D444A">
        <w:rPr>
          <w:sz w:val="28"/>
          <w:szCs w:val="28"/>
          <w:lang w:val="vi-VN"/>
        </w:rPr>
        <w:t xml:space="preserve"> bồi dưỡng thường xuyên giáo viên theo Chương trình bồi dưỡng</w:t>
      </w:r>
      <w:r w:rsidR="000309A5">
        <w:rPr>
          <w:sz w:val="28"/>
          <w:szCs w:val="28"/>
          <w:lang w:val="vi-VN"/>
        </w:rPr>
        <w:t xml:space="preserve"> thường xuyên giáo viên mầm non</w:t>
      </w:r>
      <w:r w:rsidRPr="001D444A">
        <w:rPr>
          <w:sz w:val="28"/>
          <w:szCs w:val="28"/>
        </w:rPr>
        <w:t>;</w:t>
      </w:r>
      <w:r w:rsidRPr="001D444A">
        <w:rPr>
          <w:sz w:val="28"/>
          <w:szCs w:val="28"/>
          <w:lang w:val="vi-VN"/>
        </w:rPr>
        <w:t xml:space="preserve"> </w:t>
      </w:r>
      <w:r w:rsidRPr="001D444A">
        <w:rPr>
          <w:sz w:val="28"/>
          <w:szCs w:val="28"/>
        </w:rPr>
        <w:t>b</w:t>
      </w:r>
      <w:r w:rsidRPr="001D444A">
        <w:rPr>
          <w:sz w:val="28"/>
          <w:szCs w:val="28"/>
          <w:lang w:val="vi-VN"/>
        </w:rPr>
        <w:t xml:space="preserve">ồi dưỡng theo tiêu chuẩn chức danh nghề nghiệp giáo viên mầm non theo Thông tư liên tịch số </w:t>
      </w:r>
      <w:r w:rsidRPr="001D444A">
        <w:rPr>
          <w:sz w:val="28"/>
          <w:szCs w:val="28"/>
          <w:lang w:val="vi-VN"/>
        </w:rPr>
        <w:lastRenderedPageBreak/>
        <w:t>20/2015/TTLT-BGDĐT-BNV của Bộ GD&amp;ĐT và Bộ Nội</w:t>
      </w:r>
      <w:r w:rsidRPr="001D444A">
        <w:rPr>
          <w:sz w:val="28"/>
          <w:szCs w:val="28"/>
        </w:rPr>
        <w:t>; t</w:t>
      </w:r>
      <w:r w:rsidRPr="001D444A">
        <w:rPr>
          <w:sz w:val="28"/>
          <w:szCs w:val="28"/>
          <w:lang w:val="vi-VN"/>
        </w:rPr>
        <w:t>ập huấn qua mạng 10 mô đun nâng cao cho CBQL giáo dục mầm non các cấp và GVMN đã hoàn thành bồi dưỡng các mô đun ưu tiên quy định</w:t>
      </w:r>
      <w:r w:rsidRPr="001D444A">
        <w:rPr>
          <w:sz w:val="28"/>
          <w:szCs w:val="28"/>
        </w:rPr>
        <w:t xml:space="preserve">; </w:t>
      </w:r>
    </w:p>
    <w:p w:rsidR="004D503A" w:rsidRPr="001D444A" w:rsidRDefault="004D503A" w:rsidP="004D503A">
      <w:pPr>
        <w:tabs>
          <w:tab w:val="left" w:pos="709"/>
        </w:tabs>
        <w:spacing w:before="60" w:after="60" w:line="259" w:lineRule="auto"/>
        <w:ind w:firstLine="680"/>
        <w:jc w:val="both"/>
        <w:rPr>
          <w:sz w:val="28"/>
          <w:szCs w:val="28"/>
        </w:rPr>
      </w:pPr>
      <w:r w:rsidRPr="001D444A">
        <w:rPr>
          <w:sz w:val="28"/>
          <w:szCs w:val="28"/>
        </w:rPr>
        <w:t>- Kết quả việc chỉ đạo, thực hiện g</w:t>
      </w:r>
      <w:r w:rsidRPr="001D444A">
        <w:rPr>
          <w:sz w:val="28"/>
          <w:szCs w:val="28"/>
          <w:lang w:val="vi-VN"/>
        </w:rPr>
        <w:t xml:space="preserve">iảm tải tối đa hồ sơ sổ sách mang tính hình thức, gây áp lực cho </w:t>
      </w:r>
      <w:r w:rsidRPr="001D444A">
        <w:rPr>
          <w:sz w:val="28"/>
          <w:szCs w:val="28"/>
        </w:rPr>
        <w:t>giáo viên, CBQL</w:t>
      </w:r>
      <w:r w:rsidRPr="001D444A">
        <w:rPr>
          <w:sz w:val="28"/>
          <w:szCs w:val="28"/>
          <w:lang w:val="vi-VN"/>
        </w:rPr>
        <w:t>.</w:t>
      </w:r>
    </w:p>
    <w:p w:rsidR="004D503A" w:rsidRPr="001D444A" w:rsidRDefault="004D503A" w:rsidP="004D503A">
      <w:pPr>
        <w:tabs>
          <w:tab w:val="left" w:pos="709"/>
        </w:tabs>
        <w:spacing w:before="60" w:after="60" w:line="259" w:lineRule="auto"/>
        <w:ind w:firstLine="680"/>
        <w:jc w:val="both"/>
        <w:rPr>
          <w:b/>
          <w:bCs/>
          <w:sz w:val="28"/>
          <w:szCs w:val="28"/>
          <w:lang w:val="vi-VN"/>
        </w:rPr>
      </w:pPr>
      <w:r w:rsidRPr="001D444A">
        <w:rPr>
          <w:b/>
          <w:sz w:val="28"/>
          <w:szCs w:val="28"/>
        </w:rPr>
        <w:t xml:space="preserve">8. </w:t>
      </w:r>
      <w:r w:rsidRPr="001D444A">
        <w:rPr>
          <w:b/>
          <w:bCs/>
          <w:sz w:val="28"/>
          <w:szCs w:val="28"/>
          <w:lang w:val="vi-VN"/>
        </w:rPr>
        <w:t>Nâng cao hiệu lực, hiệu quả công tác quản lý giáo dục</w:t>
      </w:r>
    </w:p>
    <w:p w:rsidR="004D503A" w:rsidRPr="001D444A" w:rsidRDefault="004D503A" w:rsidP="004D503A">
      <w:pPr>
        <w:spacing w:before="120" w:after="120"/>
        <w:ind w:firstLine="720"/>
        <w:jc w:val="both"/>
        <w:rPr>
          <w:sz w:val="28"/>
          <w:szCs w:val="28"/>
          <w:lang w:val="pt-BR"/>
        </w:rPr>
      </w:pPr>
      <w:r w:rsidRPr="001D444A">
        <w:rPr>
          <w:sz w:val="28"/>
          <w:szCs w:val="28"/>
          <w:lang w:val="pt-BR"/>
        </w:rPr>
        <w:t>- Đánh giá tình hình quản lý, chỉ đạo thực hiện các văn bản quy phạm pháp luật về giáo dục mầm non</w:t>
      </w:r>
      <w:r w:rsidR="00981E39">
        <w:rPr>
          <w:sz w:val="28"/>
          <w:szCs w:val="28"/>
          <w:lang w:val="pt-BR"/>
        </w:rPr>
        <w:t xml:space="preserve"> tại nhà trường</w:t>
      </w:r>
      <w:r w:rsidRPr="001D444A">
        <w:rPr>
          <w:sz w:val="28"/>
          <w:szCs w:val="28"/>
          <w:lang w:val="pt-BR"/>
        </w:rPr>
        <w:t xml:space="preserve">; </w:t>
      </w:r>
    </w:p>
    <w:p w:rsidR="004D503A" w:rsidRPr="001D444A" w:rsidRDefault="004D503A" w:rsidP="004D503A">
      <w:pPr>
        <w:keepNext/>
        <w:spacing w:before="120" w:after="120"/>
        <w:ind w:firstLine="720"/>
        <w:jc w:val="both"/>
        <w:outlineLvl w:val="0"/>
        <w:rPr>
          <w:b/>
          <w:bCs/>
          <w:sz w:val="28"/>
          <w:szCs w:val="28"/>
          <w:lang w:val="pt-BR"/>
        </w:rPr>
      </w:pPr>
      <w:r w:rsidRPr="001D444A">
        <w:rPr>
          <w:sz w:val="28"/>
          <w:szCs w:val="28"/>
          <w:lang w:val="pt-BR"/>
        </w:rPr>
        <w:t xml:space="preserve">- Thực hiện </w:t>
      </w:r>
      <w:r w:rsidRPr="001D444A">
        <w:rPr>
          <w:bCs/>
          <w:sz w:val="28"/>
          <w:szCs w:val="28"/>
          <w:lang w:val="pt-BR"/>
        </w:rPr>
        <w:t>3 công khai đối với cơ sở giáo dục của hệ thống giáo dục quốc dân</w:t>
      </w:r>
      <w:r w:rsidRPr="001D444A">
        <w:rPr>
          <w:b/>
          <w:bCs/>
          <w:sz w:val="28"/>
          <w:szCs w:val="28"/>
          <w:lang w:val="pt-BR"/>
        </w:rPr>
        <w:t xml:space="preserve"> </w:t>
      </w:r>
      <w:r w:rsidRPr="001D444A">
        <w:rPr>
          <w:bCs/>
          <w:sz w:val="28"/>
          <w:szCs w:val="28"/>
          <w:lang w:val="pt-BR"/>
        </w:rPr>
        <w:t>theo Thông tư số 09/2009/TT-BGDĐT ngày 07 tháng 5 năm 2009 của Bộ trưởng Bộ Giáo dục và Đào tạo;</w:t>
      </w:r>
    </w:p>
    <w:p w:rsidR="004D503A" w:rsidRPr="001D444A" w:rsidRDefault="004D503A" w:rsidP="004D503A">
      <w:pPr>
        <w:spacing w:before="120" w:after="120"/>
        <w:ind w:firstLine="720"/>
        <w:jc w:val="both"/>
        <w:rPr>
          <w:sz w:val="28"/>
          <w:szCs w:val="28"/>
          <w:lang w:val="pt-BR"/>
        </w:rPr>
      </w:pPr>
      <w:r w:rsidRPr="001D444A">
        <w:rPr>
          <w:sz w:val="28"/>
          <w:szCs w:val="28"/>
          <w:lang w:val="pt-BR"/>
        </w:rPr>
        <w:t>- Công tác kiểm tra</w:t>
      </w:r>
      <w:r w:rsidR="00981E39">
        <w:rPr>
          <w:sz w:val="28"/>
          <w:szCs w:val="28"/>
          <w:lang w:val="pt-BR"/>
        </w:rPr>
        <w:t xml:space="preserve">, </w:t>
      </w:r>
      <w:r w:rsidR="00981E39" w:rsidRPr="001D444A">
        <w:rPr>
          <w:spacing w:val="4"/>
          <w:sz w:val="28"/>
          <w:szCs w:val="28"/>
        </w:rPr>
        <w:t>đ</w:t>
      </w:r>
      <w:r w:rsidR="00981E39" w:rsidRPr="001D444A">
        <w:rPr>
          <w:spacing w:val="4"/>
          <w:sz w:val="28"/>
          <w:szCs w:val="28"/>
          <w:lang w:val="vi-VN"/>
        </w:rPr>
        <w:t>ẩy mạnh ứng dụng công nghệ thông tin trong quản lý, cải cách hành chính;</w:t>
      </w:r>
      <w:r w:rsidRPr="001D444A">
        <w:rPr>
          <w:sz w:val="28"/>
          <w:szCs w:val="28"/>
          <w:lang w:val="pt-BR"/>
        </w:rPr>
        <w:t xml:space="preserve">và cải cách thủ tục hành chính trong </w:t>
      </w:r>
      <w:r w:rsidR="00981E39">
        <w:rPr>
          <w:sz w:val="28"/>
          <w:szCs w:val="28"/>
          <w:lang w:val="pt-BR"/>
        </w:rPr>
        <w:t>nhà trường</w:t>
      </w:r>
      <w:r w:rsidRPr="001D444A">
        <w:rPr>
          <w:sz w:val="28"/>
          <w:szCs w:val="28"/>
          <w:lang w:val="pt-BR"/>
        </w:rPr>
        <w:t>;</w:t>
      </w:r>
    </w:p>
    <w:p w:rsidR="004D503A" w:rsidRPr="001D444A" w:rsidRDefault="004D503A" w:rsidP="004D503A">
      <w:pPr>
        <w:tabs>
          <w:tab w:val="left" w:pos="709"/>
        </w:tabs>
        <w:spacing w:before="60" w:after="60" w:line="259" w:lineRule="auto"/>
        <w:ind w:firstLine="680"/>
        <w:jc w:val="both"/>
        <w:rPr>
          <w:sz w:val="28"/>
          <w:szCs w:val="28"/>
        </w:rPr>
      </w:pPr>
      <w:r w:rsidRPr="001D444A">
        <w:rPr>
          <w:sz w:val="28"/>
          <w:szCs w:val="28"/>
        </w:rPr>
        <w:t>- Công tác</w:t>
      </w:r>
      <w:r w:rsidRPr="001D444A">
        <w:rPr>
          <w:sz w:val="28"/>
          <w:szCs w:val="28"/>
          <w:lang w:val="vi-VN"/>
        </w:rPr>
        <w:t xml:space="preserve"> chỉ đạo đổi mới đánh giá chất lượng chăm sóc, giáo dục trẻ và đánh giá GVMN theo hướng phát triển năng lực GV, đặc biệt là năng lực thực hành tổ chức các hoạt động chăm sóc, giáo dục trẻ</w:t>
      </w:r>
      <w:r w:rsidRPr="001D444A">
        <w:rPr>
          <w:sz w:val="28"/>
          <w:szCs w:val="28"/>
        </w:rPr>
        <w:t>; v</w:t>
      </w:r>
      <w:r w:rsidRPr="001D444A">
        <w:rPr>
          <w:sz w:val="28"/>
          <w:szCs w:val="28"/>
          <w:lang w:val="vi-VN"/>
        </w:rPr>
        <w:t>iệc đánh giá theo chuẩn hiệu trưởng, chuẩn nghề nghiệp giáo viên mầm non</w:t>
      </w:r>
      <w:r w:rsidRPr="001D444A">
        <w:rPr>
          <w:sz w:val="28"/>
          <w:szCs w:val="28"/>
        </w:rPr>
        <w:t xml:space="preserve">; </w:t>
      </w:r>
      <w:r w:rsidRPr="001D444A">
        <w:rPr>
          <w:sz w:val="28"/>
          <w:szCs w:val="28"/>
          <w:lang w:val="vi-VN"/>
        </w:rPr>
        <w:t>thực hiện đánh giá sự phát triển của trẻ theo đúng quy định của Chương trình GDMN.</w:t>
      </w:r>
    </w:p>
    <w:p w:rsidR="004D503A" w:rsidRPr="001D444A" w:rsidRDefault="004D503A" w:rsidP="004D503A">
      <w:pPr>
        <w:spacing w:before="120" w:line="259" w:lineRule="auto"/>
        <w:ind w:firstLine="709"/>
        <w:jc w:val="both"/>
        <w:rPr>
          <w:spacing w:val="-4"/>
          <w:sz w:val="28"/>
          <w:szCs w:val="28"/>
          <w:lang w:val="vi-VN"/>
        </w:rPr>
      </w:pPr>
      <w:r w:rsidRPr="001D444A">
        <w:rPr>
          <w:b/>
          <w:spacing w:val="-4"/>
          <w:sz w:val="28"/>
          <w:szCs w:val="28"/>
        </w:rPr>
        <w:t>9</w:t>
      </w:r>
      <w:r w:rsidRPr="001D444A">
        <w:rPr>
          <w:b/>
          <w:spacing w:val="-4"/>
          <w:sz w:val="28"/>
          <w:szCs w:val="28"/>
          <w:lang w:val="vi-VN"/>
        </w:rPr>
        <w:t>.</w:t>
      </w:r>
      <w:r w:rsidRPr="001D444A">
        <w:rPr>
          <w:spacing w:val="-4"/>
          <w:sz w:val="28"/>
          <w:szCs w:val="28"/>
          <w:lang w:val="vi-VN"/>
        </w:rPr>
        <w:t xml:space="preserve"> </w:t>
      </w:r>
      <w:r w:rsidRPr="001D444A">
        <w:rPr>
          <w:b/>
          <w:sz w:val="28"/>
          <w:szCs w:val="28"/>
        </w:rPr>
        <w:t>C</w:t>
      </w:r>
      <w:r w:rsidRPr="001D444A">
        <w:rPr>
          <w:b/>
          <w:sz w:val="28"/>
          <w:szCs w:val="28"/>
          <w:lang w:val="vi-VN"/>
        </w:rPr>
        <w:t xml:space="preserve">ông tác xã hội hóa và hội nhập quốc tế </w:t>
      </w:r>
    </w:p>
    <w:p w:rsidR="004D503A" w:rsidRPr="001D444A" w:rsidRDefault="004D503A" w:rsidP="004D503A">
      <w:pPr>
        <w:tabs>
          <w:tab w:val="left" w:pos="709"/>
        </w:tabs>
        <w:spacing w:before="60" w:after="60" w:line="259" w:lineRule="auto"/>
        <w:ind w:firstLine="680"/>
        <w:jc w:val="both"/>
        <w:rPr>
          <w:sz w:val="28"/>
          <w:szCs w:val="28"/>
        </w:rPr>
      </w:pPr>
      <w:r w:rsidRPr="001D444A">
        <w:rPr>
          <w:sz w:val="28"/>
          <w:szCs w:val="28"/>
        </w:rPr>
        <w:t xml:space="preserve">- Kết quả công tác </w:t>
      </w:r>
      <w:r w:rsidRPr="001D444A">
        <w:rPr>
          <w:sz w:val="28"/>
          <w:szCs w:val="28"/>
          <w:lang w:val="vi-VN"/>
        </w:rPr>
        <w:t>huy động các tổ chức, các nhân trong và ngoài nước đầu tư nguồn lực để phát triển GDMN;</w:t>
      </w:r>
    </w:p>
    <w:p w:rsidR="004D503A" w:rsidRPr="00981E39" w:rsidRDefault="004D503A" w:rsidP="00981E39">
      <w:pPr>
        <w:tabs>
          <w:tab w:val="left" w:pos="709"/>
        </w:tabs>
        <w:spacing w:before="60" w:after="60" w:line="259" w:lineRule="auto"/>
        <w:ind w:firstLine="680"/>
        <w:jc w:val="both"/>
        <w:rPr>
          <w:sz w:val="28"/>
          <w:szCs w:val="28"/>
        </w:rPr>
      </w:pPr>
      <w:r w:rsidRPr="001D444A">
        <w:rPr>
          <w:sz w:val="28"/>
          <w:szCs w:val="28"/>
        </w:rPr>
        <w:t>- Việc áp</w:t>
      </w:r>
      <w:r w:rsidRPr="001D444A">
        <w:rPr>
          <w:sz w:val="28"/>
          <w:szCs w:val="28"/>
          <w:lang w:val="vi-VN"/>
        </w:rPr>
        <w:t xml:space="preserve"> dụng mô hình, phương pháp giáo dục tiên tiến của các nước trong khu vực và thế giới vào GDMN. </w:t>
      </w:r>
    </w:p>
    <w:p w:rsidR="004D503A" w:rsidRPr="001D444A" w:rsidRDefault="004D503A" w:rsidP="004D503A">
      <w:pPr>
        <w:tabs>
          <w:tab w:val="left" w:pos="709"/>
        </w:tabs>
        <w:spacing w:before="60" w:after="60" w:line="264" w:lineRule="auto"/>
        <w:ind w:firstLine="680"/>
        <w:jc w:val="both"/>
        <w:rPr>
          <w:b/>
          <w:bCs/>
          <w:sz w:val="28"/>
          <w:szCs w:val="28"/>
          <w:lang w:val="vi-VN"/>
        </w:rPr>
      </w:pPr>
      <w:r w:rsidRPr="001D444A">
        <w:rPr>
          <w:b/>
          <w:bCs/>
          <w:sz w:val="28"/>
          <w:szCs w:val="28"/>
        </w:rPr>
        <w:t>10</w:t>
      </w:r>
      <w:r w:rsidRPr="001D444A">
        <w:rPr>
          <w:b/>
          <w:bCs/>
          <w:sz w:val="28"/>
          <w:szCs w:val="28"/>
          <w:lang w:val="vi-VN"/>
        </w:rPr>
        <w:t xml:space="preserve">. </w:t>
      </w:r>
      <w:r w:rsidRPr="001D444A">
        <w:rPr>
          <w:b/>
          <w:bCs/>
          <w:sz w:val="28"/>
          <w:szCs w:val="28"/>
        </w:rPr>
        <w:t>C</w:t>
      </w:r>
      <w:r w:rsidRPr="001D444A">
        <w:rPr>
          <w:b/>
          <w:bCs/>
          <w:sz w:val="28"/>
          <w:szCs w:val="28"/>
          <w:lang w:val="vi-VN"/>
        </w:rPr>
        <w:t>ông tác tuyên truyền về giáo dục mầm non</w:t>
      </w:r>
    </w:p>
    <w:p w:rsidR="004D503A" w:rsidRPr="001D444A" w:rsidRDefault="004D503A" w:rsidP="004D503A">
      <w:pPr>
        <w:spacing w:before="120" w:after="120"/>
        <w:ind w:firstLine="720"/>
        <w:jc w:val="both"/>
        <w:rPr>
          <w:iCs/>
          <w:sz w:val="28"/>
          <w:szCs w:val="28"/>
          <w:lang w:val="pt-BR"/>
        </w:rPr>
      </w:pPr>
      <w:r w:rsidRPr="001D444A">
        <w:rPr>
          <w:iCs/>
          <w:spacing w:val="-10"/>
          <w:sz w:val="28"/>
          <w:szCs w:val="28"/>
          <w:lang w:val="pt-BR"/>
        </w:rPr>
        <w:t>Đánh giá những nội dung chính đã thực hiện, kết quả đạt được về nhận thức, hành động; hiệu quả trong công tác phối hợp với các ban ngành và tuyên truyền trên hệ thống thông tin đại chúng...; c</w:t>
      </w:r>
      <w:r w:rsidRPr="001D444A">
        <w:rPr>
          <w:iCs/>
          <w:sz w:val="28"/>
          <w:szCs w:val="28"/>
          <w:lang w:val="pt-BR"/>
        </w:rPr>
        <w:t xml:space="preserve">ác biện pháp sáng tạo trong công tác tuyên truyền của </w:t>
      </w:r>
      <w:r w:rsidR="004E0A12">
        <w:rPr>
          <w:iCs/>
          <w:sz w:val="28"/>
          <w:szCs w:val="28"/>
          <w:lang w:val="pt-BR"/>
        </w:rPr>
        <w:t>nhà trường.</w:t>
      </w:r>
    </w:p>
    <w:p w:rsidR="004D503A" w:rsidRPr="001D444A" w:rsidRDefault="004D503A" w:rsidP="004D503A">
      <w:pPr>
        <w:spacing w:before="120" w:after="120"/>
        <w:ind w:firstLine="720"/>
        <w:jc w:val="both"/>
        <w:rPr>
          <w:b/>
          <w:sz w:val="28"/>
          <w:szCs w:val="28"/>
          <w:lang w:val="pt-BR"/>
        </w:rPr>
      </w:pPr>
      <w:r w:rsidRPr="001D444A">
        <w:rPr>
          <w:b/>
          <w:sz w:val="28"/>
          <w:szCs w:val="28"/>
          <w:lang w:val="pt-BR"/>
        </w:rPr>
        <w:t>II. Đánh giá chung</w:t>
      </w:r>
    </w:p>
    <w:p w:rsidR="004D503A" w:rsidRPr="001D444A" w:rsidRDefault="004D503A" w:rsidP="004D503A">
      <w:pPr>
        <w:spacing w:before="120" w:after="120"/>
        <w:ind w:firstLine="720"/>
        <w:jc w:val="both"/>
        <w:rPr>
          <w:b/>
          <w:spacing w:val="-4"/>
          <w:sz w:val="28"/>
          <w:szCs w:val="28"/>
          <w:lang w:val="pt-BR"/>
        </w:rPr>
      </w:pPr>
      <w:r w:rsidRPr="001D444A">
        <w:rPr>
          <w:b/>
          <w:spacing w:val="-4"/>
          <w:sz w:val="28"/>
          <w:szCs w:val="28"/>
          <w:lang w:val="pt-BR"/>
        </w:rPr>
        <w:t>1. Tóm tắt kết quả nổi bật so với  cùng kỳ năm học trước</w:t>
      </w:r>
    </w:p>
    <w:p w:rsidR="004D503A" w:rsidRPr="001D444A" w:rsidRDefault="004D503A" w:rsidP="004D503A">
      <w:pPr>
        <w:spacing w:before="120" w:after="120"/>
        <w:ind w:firstLine="720"/>
        <w:jc w:val="both"/>
        <w:rPr>
          <w:b/>
          <w:spacing w:val="-4"/>
          <w:sz w:val="28"/>
          <w:szCs w:val="28"/>
          <w:lang w:val="pt-BR"/>
        </w:rPr>
      </w:pPr>
      <w:r w:rsidRPr="001D444A">
        <w:rPr>
          <w:b/>
          <w:spacing w:val="-4"/>
          <w:sz w:val="28"/>
          <w:szCs w:val="28"/>
          <w:lang w:val="pt-BR"/>
        </w:rPr>
        <w:t>2. Khó khăn, hạn chế</w:t>
      </w:r>
    </w:p>
    <w:p w:rsidR="004D503A" w:rsidRPr="001D444A" w:rsidRDefault="004D503A" w:rsidP="004D503A">
      <w:pPr>
        <w:spacing w:before="120" w:after="120"/>
        <w:ind w:firstLine="720"/>
        <w:jc w:val="both"/>
        <w:rPr>
          <w:iCs/>
          <w:sz w:val="28"/>
          <w:szCs w:val="28"/>
          <w:lang w:val="pt-BR"/>
        </w:rPr>
      </w:pPr>
      <w:r w:rsidRPr="001D444A">
        <w:rPr>
          <w:iCs/>
          <w:sz w:val="28"/>
          <w:szCs w:val="28"/>
          <w:lang w:val="pt-BR"/>
        </w:rPr>
        <w:t>- Những vấn đề còn gặp khó khăn, vướng mắc của đơn vị;</w:t>
      </w:r>
    </w:p>
    <w:p w:rsidR="004D503A" w:rsidRPr="001D444A" w:rsidRDefault="004D503A" w:rsidP="004D503A">
      <w:pPr>
        <w:spacing w:before="120" w:after="120"/>
        <w:ind w:firstLine="720"/>
        <w:jc w:val="both"/>
        <w:rPr>
          <w:iCs/>
          <w:sz w:val="28"/>
          <w:szCs w:val="28"/>
          <w:lang w:val="pt-BR"/>
        </w:rPr>
      </w:pPr>
      <w:r w:rsidRPr="001D444A">
        <w:rPr>
          <w:iCs/>
          <w:sz w:val="28"/>
          <w:szCs w:val="28"/>
          <w:lang w:val="pt-BR"/>
        </w:rPr>
        <w:t>- Nguyên nhân của khó khăn, hạn chế ở từng nội dung;</w:t>
      </w:r>
    </w:p>
    <w:p w:rsidR="004D503A" w:rsidRPr="001D444A" w:rsidRDefault="004D503A" w:rsidP="004D503A">
      <w:pPr>
        <w:spacing w:before="120" w:after="120"/>
        <w:ind w:firstLine="720"/>
        <w:jc w:val="both"/>
        <w:rPr>
          <w:iCs/>
          <w:sz w:val="28"/>
          <w:szCs w:val="28"/>
          <w:lang w:val="pt-BR"/>
        </w:rPr>
      </w:pPr>
      <w:r w:rsidRPr="001D444A">
        <w:rPr>
          <w:iCs/>
          <w:sz w:val="28"/>
          <w:szCs w:val="28"/>
          <w:lang w:val="pt-BR"/>
        </w:rPr>
        <w:t>- Các giải pháp sẽ thực hiện trong thời gian tiếp theo.</w:t>
      </w:r>
    </w:p>
    <w:p w:rsidR="004D503A" w:rsidRDefault="004D503A" w:rsidP="004D503A">
      <w:pPr>
        <w:pStyle w:val="BodyText"/>
        <w:widowControl w:val="0"/>
        <w:spacing w:after="120" w:line="240" w:lineRule="auto"/>
        <w:ind w:firstLine="720"/>
        <w:rPr>
          <w:rFonts w:ascii="Times New Roman" w:hAnsi="Times New Roman"/>
          <w:b/>
          <w:spacing w:val="-4"/>
          <w:szCs w:val="28"/>
          <w:lang w:val="pt-BR"/>
        </w:rPr>
      </w:pPr>
      <w:r w:rsidRPr="001D444A">
        <w:rPr>
          <w:rFonts w:ascii="Times New Roman" w:hAnsi="Times New Roman"/>
          <w:b/>
          <w:spacing w:val="-4"/>
          <w:szCs w:val="28"/>
          <w:lang w:val="pt-BR"/>
        </w:rPr>
        <w:t xml:space="preserve">III. Kiến nghị, đề xuất </w:t>
      </w:r>
    </w:p>
    <w:p w:rsidR="001E60C4" w:rsidRDefault="001E60C4" w:rsidP="004D503A">
      <w:pPr>
        <w:pStyle w:val="BodyText"/>
        <w:widowControl w:val="0"/>
        <w:spacing w:after="120" w:line="240" w:lineRule="auto"/>
        <w:ind w:firstLine="720"/>
        <w:rPr>
          <w:rFonts w:ascii="Times New Roman" w:hAnsi="Times New Roman"/>
          <w:b/>
          <w:spacing w:val="-4"/>
          <w:szCs w:val="28"/>
          <w:lang w:val="pt-BR"/>
        </w:rPr>
      </w:pPr>
    </w:p>
    <w:p w:rsidR="001E60C4" w:rsidRDefault="001E60C4" w:rsidP="004D503A">
      <w:pPr>
        <w:pStyle w:val="BodyText"/>
        <w:widowControl w:val="0"/>
        <w:spacing w:after="120" w:line="240" w:lineRule="auto"/>
        <w:ind w:firstLine="720"/>
        <w:rPr>
          <w:rFonts w:ascii="Times New Roman" w:hAnsi="Times New Roman"/>
          <w:b/>
          <w:spacing w:val="-4"/>
          <w:szCs w:val="28"/>
          <w:lang w:val="pt-BR"/>
        </w:rPr>
      </w:pPr>
      <w:r>
        <w:rPr>
          <w:rFonts w:ascii="Times New Roman" w:hAnsi="Times New Roman"/>
          <w:b/>
          <w:spacing w:val="-4"/>
          <w:szCs w:val="28"/>
          <w:lang w:val="pt-BR"/>
        </w:rPr>
        <w:t xml:space="preserve">                                                              HIỆU TRƯỞNG (CHỦ NHÓM, LỚP)</w:t>
      </w:r>
    </w:p>
    <w:p w:rsidR="001E60C4" w:rsidRPr="001E60C4" w:rsidRDefault="001E60C4" w:rsidP="001E60C4">
      <w:pPr>
        <w:pStyle w:val="BodyText"/>
        <w:widowControl w:val="0"/>
        <w:spacing w:before="0" w:line="240" w:lineRule="auto"/>
        <w:rPr>
          <w:rFonts w:ascii="Times New Roman" w:hAnsi="Times New Roman"/>
          <w:b/>
          <w:i/>
          <w:spacing w:val="-4"/>
          <w:sz w:val="24"/>
          <w:szCs w:val="24"/>
          <w:lang w:val="pt-BR"/>
        </w:rPr>
      </w:pPr>
      <w:r w:rsidRPr="001E60C4">
        <w:rPr>
          <w:rFonts w:ascii="Times New Roman" w:hAnsi="Times New Roman"/>
          <w:b/>
          <w:i/>
          <w:spacing w:val="-4"/>
          <w:sz w:val="24"/>
          <w:szCs w:val="24"/>
          <w:lang w:val="pt-BR"/>
        </w:rPr>
        <w:t xml:space="preserve">Nơi nhận: </w:t>
      </w:r>
    </w:p>
    <w:p w:rsidR="001E60C4" w:rsidRPr="001E60C4" w:rsidRDefault="001E60C4" w:rsidP="001E60C4">
      <w:pPr>
        <w:pStyle w:val="BodyText"/>
        <w:widowControl w:val="0"/>
        <w:spacing w:before="0" w:line="240" w:lineRule="auto"/>
        <w:rPr>
          <w:rFonts w:ascii="Times New Roman" w:hAnsi="Times New Roman"/>
          <w:spacing w:val="-4"/>
          <w:sz w:val="22"/>
          <w:szCs w:val="22"/>
          <w:lang w:val="pt-BR"/>
        </w:rPr>
      </w:pPr>
      <w:r w:rsidRPr="001E60C4">
        <w:rPr>
          <w:rFonts w:ascii="Times New Roman" w:hAnsi="Times New Roman"/>
          <w:spacing w:val="-4"/>
          <w:sz w:val="22"/>
          <w:szCs w:val="22"/>
          <w:lang w:val="pt-BR"/>
        </w:rPr>
        <w:t>- PGDĐT;</w:t>
      </w:r>
    </w:p>
    <w:p w:rsidR="001E60C4" w:rsidRPr="001E60C4" w:rsidRDefault="001E60C4" w:rsidP="001E60C4">
      <w:pPr>
        <w:pStyle w:val="BodyText"/>
        <w:widowControl w:val="0"/>
        <w:spacing w:before="0" w:line="240" w:lineRule="auto"/>
        <w:rPr>
          <w:rFonts w:ascii="Times New Roman" w:hAnsi="Times New Roman"/>
          <w:spacing w:val="-4"/>
          <w:sz w:val="22"/>
          <w:szCs w:val="22"/>
          <w:lang w:val="pt-BR"/>
        </w:rPr>
      </w:pPr>
      <w:r w:rsidRPr="001E60C4">
        <w:rPr>
          <w:rFonts w:ascii="Times New Roman" w:hAnsi="Times New Roman"/>
          <w:spacing w:val="-4"/>
          <w:sz w:val="22"/>
          <w:szCs w:val="22"/>
          <w:lang w:val="pt-BR"/>
        </w:rPr>
        <w:t>- Lưu: VT.</w:t>
      </w:r>
    </w:p>
    <w:p w:rsidR="00995755" w:rsidRDefault="00995755" w:rsidP="001E60C4">
      <w:bookmarkStart w:id="0" w:name="_GoBack"/>
      <w:bookmarkEnd w:id="0"/>
    </w:p>
    <w:sectPr w:rsidR="00995755" w:rsidSect="001E60C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03A"/>
    <w:rsid w:val="000309A5"/>
    <w:rsid w:val="00135E30"/>
    <w:rsid w:val="001E60C4"/>
    <w:rsid w:val="003A7355"/>
    <w:rsid w:val="004D503A"/>
    <w:rsid w:val="004E0A12"/>
    <w:rsid w:val="00554973"/>
    <w:rsid w:val="007C4168"/>
    <w:rsid w:val="00981E39"/>
    <w:rsid w:val="00995755"/>
    <w:rsid w:val="00C45419"/>
    <w:rsid w:val="00C519D1"/>
    <w:rsid w:val="00D464D8"/>
    <w:rsid w:val="00D95C79"/>
    <w:rsid w:val="00EA12D4"/>
    <w:rsid w:val="00F7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0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503A"/>
    <w:pPr>
      <w:overflowPunct w:val="0"/>
      <w:autoSpaceDE w:val="0"/>
      <w:autoSpaceDN w:val="0"/>
      <w:adjustRightInd w:val="0"/>
      <w:spacing w:before="120" w:line="264" w:lineRule="auto"/>
      <w:jc w:val="both"/>
      <w:textAlignment w:val="baseline"/>
    </w:pPr>
    <w:rPr>
      <w:rFonts w:ascii=".VnTime" w:hAnsi=".VnTime"/>
      <w:sz w:val="28"/>
      <w:szCs w:val="20"/>
    </w:rPr>
  </w:style>
  <w:style w:type="character" w:customStyle="1" w:styleId="BodyTextChar">
    <w:name w:val="Body Text Char"/>
    <w:basedOn w:val="DefaultParagraphFont"/>
    <w:link w:val="BodyText"/>
    <w:rsid w:val="004D503A"/>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0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503A"/>
    <w:pPr>
      <w:overflowPunct w:val="0"/>
      <w:autoSpaceDE w:val="0"/>
      <w:autoSpaceDN w:val="0"/>
      <w:adjustRightInd w:val="0"/>
      <w:spacing w:before="120" w:line="264" w:lineRule="auto"/>
      <w:jc w:val="both"/>
      <w:textAlignment w:val="baseline"/>
    </w:pPr>
    <w:rPr>
      <w:rFonts w:ascii=".VnTime" w:hAnsi=".VnTime"/>
      <w:sz w:val="28"/>
      <w:szCs w:val="20"/>
    </w:rPr>
  </w:style>
  <w:style w:type="character" w:customStyle="1" w:styleId="BodyTextChar">
    <w:name w:val="Body Text Char"/>
    <w:basedOn w:val="DefaultParagraphFont"/>
    <w:link w:val="BodyText"/>
    <w:rsid w:val="004D503A"/>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2017-04-10T09:04:00Z</dcterms:created>
  <dcterms:modified xsi:type="dcterms:W3CDTF">2017-04-17T01:19:00Z</dcterms:modified>
</cp:coreProperties>
</file>